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D32A6D" w14:textId="77777777" w:rsidR="00EB5167" w:rsidRDefault="00EB5167"/>
    <w:p w14:paraId="270F4F59" w14:textId="7871D8F8" w:rsidR="00EB5167" w:rsidRDefault="007A685F" w:rsidP="00EB5167">
      <w:pPr>
        <w:ind w:left="360"/>
      </w:pPr>
      <w:r>
        <w:rPr>
          <w:b/>
        </w:rPr>
        <w:t>VİAL VE İNSERT SETİ</w:t>
      </w:r>
      <w:r w:rsidR="00EB5167">
        <w:t xml:space="preserve">, </w:t>
      </w:r>
    </w:p>
    <w:p w14:paraId="1163C235" w14:textId="77777777" w:rsidR="00EB5167" w:rsidRDefault="00EB5167" w:rsidP="00EB5167">
      <w:pPr>
        <w:pStyle w:val="ListeParagraf"/>
        <w:numPr>
          <w:ilvl w:val="0"/>
          <w:numId w:val="1"/>
        </w:numPr>
      </w:pPr>
      <w:r>
        <w:t>1*Mikro İnsert 0,2ml 200ad/</w:t>
      </w:r>
      <w:proofErr w:type="spellStart"/>
      <w:r>
        <w:t>pk</w:t>
      </w:r>
      <w:proofErr w:type="spellEnd"/>
      <w:r>
        <w:t>, olmalı</w:t>
      </w:r>
    </w:p>
    <w:p w14:paraId="3B1E198F" w14:textId="42E05507" w:rsidR="00EB5167" w:rsidRDefault="0030267F" w:rsidP="00EB5167">
      <w:pPr>
        <w:pStyle w:val="ListeParagraf"/>
        <w:numPr>
          <w:ilvl w:val="0"/>
          <w:numId w:val="1"/>
        </w:numPr>
      </w:pPr>
      <w:r>
        <w:t xml:space="preserve">2*5mm genişliğinde </w:t>
      </w:r>
      <w:bookmarkStart w:id="0" w:name="_GoBack"/>
      <w:bookmarkEnd w:id="0"/>
      <w:r w:rsidR="00EB5167">
        <w:t>açılma flakonları için uygun olmalı</w:t>
      </w:r>
    </w:p>
    <w:p w14:paraId="0CC76688" w14:textId="77777777" w:rsidR="00EB5167" w:rsidRDefault="00EB5167" w:rsidP="00EB5167">
      <w:pPr>
        <w:pStyle w:val="ListeParagraf"/>
        <w:numPr>
          <w:ilvl w:val="0"/>
          <w:numId w:val="1"/>
        </w:numPr>
      </w:pPr>
      <w:r>
        <w:t xml:space="preserve"> 3*Düşük Hacimli Uçlar Yaysız uçlar daha uzun olduğundan </w:t>
      </w:r>
      <w:proofErr w:type="spellStart"/>
      <w:r>
        <w:t>septa</w:t>
      </w:r>
      <w:proofErr w:type="spellEnd"/>
      <w:r>
        <w:t xml:space="preserve"> ile sıkı bir sızdırmazlık sağlamalı</w:t>
      </w:r>
    </w:p>
    <w:p w14:paraId="58B5323E" w14:textId="77777777" w:rsidR="00EB5167" w:rsidRDefault="00EB5167" w:rsidP="00EB5167">
      <w:pPr>
        <w:pStyle w:val="ListeParagraf"/>
        <w:numPr>
          <w:ilvl w:val="0"/>
          <w:numId w:val="1"/>
        </w:numPr>
      </w:pPr>
      <w:r>
        <w:t xml:space="preserve">4* Yaylar </w:t>
      </w:r>
      <w:proofErr w:type="spellStart"/>
      <w:r>
        <w:t>flakonun</w:t>
      </w:r>
      <w:proofErr w:type="spellEnd"/>
      <w:r>
        <w:t xml:space="preserve"> merkezinde kendini </w:t>
      </w:r>
      <w:proofErr w:type="spellStart"/>
      <w:proofErr w:type="gramStart"/>
      <w:r>
        <w:t>merkezlemeli</w:t>
      </w:r>
      <w:proofErr w:type="spellEnd"/>
      <w:r>
        <w:t xml:space="preserve">  ve</w:t>
      </w:r>
      <w:proofErr w:type="gramEnd"/>
      <w:r>
        <w:t xml:space="preserve"> yay basıncı, kesici uç ile </w:t>
      </w:r>
      <w:proofErr w:type="spellStart"/>
      <w:r>
        <w:t>septa</w:t>
      </w:r>
      <w:proofErr w:type="spellEnd"/>
      <w:r>
        <w:t xml:space="preserve"> arasında sızdırmazlık oluşturmalı.</w:t>
      </w:r>
    </w:p>
    <w:p w14:paraId="3A554F43" w14:textId="77777777" w:rsidR="00EB5167" w:rsidRDefault="00EB5167" w:rsidP="00EB5167">
      <w:pPr>
        <w:pStyle w:val="ListeParagraf"/>
        <w:numPr>
          <w:ilvl w:val="0"/>
          <w:numId w:val="1"/>
        </w:numPr>
      </w:pPr>
      <w:r>
        <w:t>5* Uçucu numuneler ve Işığa duyarlı numuneler için uygun olmalı</w:t>
      </w:r>
    </w:p>
    <w:p w14:paraId="75CE95E7" w14:textId="77777777" w:rsidR="00EB5167" w:rsidRPr="00E62EBB" w:rsidRDefault="00EB5167" w:rsidP="00EB5167">
      <w:pPr>
        <w:pStyle w:val="ListeParagraf"/>
        <w:numPr>
          <w:ilvl w:val="0"/>
          <w:numId w:val="1"/>
        </w:numPr>
      </w:pPr>
      <w:r>
        <w:t xml:space="preserve">6*İnsert ile birlikte 2 kutu 100 lük </w:t>
      </w:r>
      <w:proofErr w:type="spellStart"/>
      <w:r>
        <w:t>vial</w:t>
      </w:r>
      <w:proofErr w:type="spellEnd"/>
      <w:r>
        <w:t xml:space="preserve"> verilmeli.</w:t>
      </w:r>
    </w:p>
    <w:p w14:paraId="1159B396" w14:textId="77777777" w:rsidR="00EB5167" w:rsidRDefault="00EB5167"/>
    <w:p w14:paraId="394B2DED" w14:textId="77777777" w:rsidR="00EB5167" w:rsidRDefault="00EB5167"/>
    <w:p w14:paraId="142DABED" w14:textId="23745DB1" w:rsidR="00EB5167" w:rsidRDefault="00EB5167" w:rsidP="00EB5167">
      <w:pPr>
        <w:ind w:left="5664"/>
      </w:pPr>
    </w:p>
    <w:sectPr w:rsidR="00EB51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BC0A47"/>
    <w:multiLevelType w:val="hybridMultilevel"/>
    <w:tmpl w:val="F654AED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167"/>
    <w:rsid w:val="00284869"/>
    <w:rsid w:val="0030267F"/>
    <w:rsid w:val="007A685F"/>
    <w:rsid w:val="00DB78CC"/>
    <w:rsid w:val="00EB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E071A4"/>
  <w15:chartTrackingRefBased/>
  <w15:docId w15:val="{91E5FC32-B5C3-46E1-9F2A-DC404598C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B5167"/>
    <w:pPr>
      <w:spacing w:after="200" w:line="276" w:lineRule="auto"/>
    </w:pPr>
    <w:rPr>
      <w:rFonts w:eastAsiaTheme="minorEastAsia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EB5167"/>
    <w:pPr>
      <w:ind w:left="720"/>
      <w:contextualSpacing/>
    </w:pPr>
  </w:style>
  <w:style w:type="character" w:styleId="Kpr">
    <w:name w:val="Hyperlink"/>
    <w:basedOn w:val="VarsaylanParagrafYazTipi"/>
    <w:uiPriority w:val="99"/>
    <w:semiHidden/>
    <w:unhideWhenUsed/>
    <w:rsid w:val="00EB516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014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68</Words>
  <Characters>390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BAP1</cp:lastModifiedBy>
  <cp:revision>2</cp:revision>
  <dcterms:created xsi:type="dcterms:W3CDTF">2023-09-27T14:11:00Z</dcterms:created>
  <dcterms:modified xsi:type="dcterms:W3CDTF">2024-03-25T10:48:00Z</dcterms:modified>
</cp:coreProperties>
</file>