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E6733" w14:textId="77777777" w:rsidR="00970B81" w:rsidRDefault="00970B81" w:rsidP="001D3898">
      <w:pPr>
        <w:jc w:val="center"/>
        <w:rPr>
          <w:rFonts w:ascii="Arial" w:hAnsi="Arial" w:cs="Arial"/>
          <w:sz w:val="24"/>
        </w:rPr>
      </w:pPr>
      <w:r w:rsidRPr="00970B81">
        <w:rPr>
          <w:rFonts w:ascii="Arial" w:hAnsi="Arial" w:cs="Arial"/>
          <w:sz w:val="24"/>
        </w:rPr>
        <w:t xml:space="preserve">DNA Sekans Analizi </w:t>
      </w:r>
      <w:proofErr w:type="spellStart"/>
      <w:r w:rsidRPr="00970B81">
        <w:rPr>
          <w:rFonts w:ascii="Arial" w:hAnsi="Arial" w:cs="Arial"/>
          <w:sz w:val="24"/>
        </w:rPr>
        <w:t>Pürifikasyon</w:t>
      </w:r>
      <w:proofErr w:type="spellEnd"/>
      <w:r w:rsidRPr="00970B81">
        <w:rPr>
          <w:rFonts w:ascii="Arial" w:hAnsi="Arial" w:cs="Arial"/>
          <w:sz w:val="24"/>
        </w:rPr>
        <w:t xml:space="preserve"> Dahil Çift Yön</w:t>
      </w:r>
      <w:r>
        <w:rPr>
          <w:rFonts w:ascii="Arial" w:hAnsi="Arial" w:cs="Arial"/>
          <w:sz w:val="24"/>
        </w:rPr>
        <w:t xml:space="preserve"> </w:t>
      </w:r>
    </w:p>
    <w:p w14:paraId="4BB48C62" w14:textId="2E694E52" w:rsidR="001D3898" w:rsidRDefault="001D3898" w:rsidP="001D3898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Teknik Şartnamesi</w:t>
      </w:r>
    </w:p>
    <w:p w14:paraId="687A685C" w14:textId="77777777" w:rsidR="001D3898" w:rsidRDefault="001D3898" w:rsidP="001D3898">
      <w:pPr>
        <w:jc w:val="both"/>
        <w:rPr>
          <w:rFonts w:ascii="Arial" w:hAnsi="Arial" w:cs="Arial"/>
          <w:sz w:val="24"/>
        </w:rPr>
      </w:pPr>
    </w:p>
    <w:p w14:paraId="3B028CAE" w14:textId="77777777" w:rsidR="001D3898" w:rsidRDefault="001D3898" w:rsidP="001D3898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1) Sekans okuması çift yönlü (ileri ve geri) olmalıdır.</w:t>
      </w:r>
    </w:p>
    <w:p w14:paraId="6BDBC154" w14:textId="77777777" w:rsidR="001D3898" w:rsidRDefault="001D3898" w:rsidP="001D3898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2) Sekans okuması hizmetine </w:t>
      </w:r>
      <w:proofErr w:type="spellStart"/>
      <w:r>
        <w:rPr>
          <w:rFonts w:ascii="Arial" w:hAnsi="Arial" w:cs="Arial"/>
          <w:sz w:val="24"/>
        </w:rPr>
        <w:t>pürifikasyon</w:t>
      </w:r>
      <w:proofErr w:type="spellEnd"/>
      <w:r>
        <w:rPr>
          <w:rFonts w:ascii="Arial" w:hAnsi="Arial" w:cs="Arial"/>
          <w:sz w:val="24"/>
        </w:rPr>
        <w:t xml:space="preserve"> aşaması da dahil olmalıdır.</w:t>
      </w:r>
    </w:p>
    <w:p w14:paraId="6894B6B7" w14:textId="77777777" w:rsidR="001D3898" w:rsidRDefault="001D3898" w:rsidP="001D3898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3) Analiz edilecek örnekler ilgili firma tarafından, çalışmanın yapıldığı laboratuvardan teslim alınmalıdır.</w:t>
      </w:r>
    </w:p>
    <w:p w14:paraId="2C32666B" w14:textId="77777777" w:rsidR="001D3898" w:rsidRDefault="001D3898" w:rsidP="001D3898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4) Analiz sonuçları firmanın örnekleri alma tarihinden itibaren 15 gün içinde CD ve e-mail yolu ile araştırmacılara teslim edilmelidir.</w:t>
      </w:r>
    </w:p>
    <w:p w14:paraId="248FEBD7" w14:textId="308B29FC" w:rsidR="001D3898" w:rsidRDefault="001D3898" w:rsidP="001D3898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5) Sekans okuması aşamasında sorun çıkması halinde, okuma işlemi ücretsiz olarak ve gerektiğinde 3 kez tekrarlanmalıdır.</w:t>
      </w:r>
    </w:p>
    <w:p w14:paraId="1169E62A" w14:textId="62493C99" w:rsidR="00BC2D5E" w:rsidRPr="001D3898" w:rsidRDefault="001D3898" w:rsidP="001D3898">
      <w:pPr>
        <w:jc w:val="both"/>
      </w:pPr>
      <w:r>
        <w:rPr>
          <w:rFonts w:ascii="Arial" w:hAnsi="Arial" w:cs="Arial"/>
          <w:sz w:val="24"/>
        </w:rPr>
        <w:t>6) Ç</w:t>
      </w:r>
      <w:r w:rsidRPr="001D3898">
        <w:rPr>
          <w:rFonts w:ascii="Arial" w:hAnsi="Arial" w:cs="Arial"/>
          <w:sz w:val="24"/>
        </w:rPr>
        <w:t xml:space="preserve">alışılacak gen bölgelerine has 3x-5x özel dizaynlı spesifik okuma </w:t>
      </w:r>
      <w:r>
        <w:rPr>
          <w:rFonts w:ascii="Arial" w:hAnsi="Arial" w:cs="Arial"/>
          <w:sz w:val="24"/>
        </w:rPr>
        <w:t>yapılmalıdır.</w:t>
      </w:r>
    </w:p>
    <w:sectPr w:rsidR="00BC2D5E" w:rsidRPr="001D38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898"/>
    <w:rsid w:val="001D3898"/>
    <w:rsid w:val="00970B81"/>
    <w:rsid w:val="0099186F"/>
    <w:rsid w:val="009B6F4F"/>
    <w:rsid w:val="00BC2D5E"/>
    <w:rsid w:val="00D06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745CB"/>
  <w15:chartTrackingRefBased/>
  <w15:docId w15:val="{E64106D7-8006-43EE-9E06-FFF63138C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3898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1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547</Characters>
  <Application>Microsoft Office Word</Application>
  <DocSecurity>0</DocSecurity>
  <Lines>4</Lines>
  <Paragraphs>1</Paragraphs>
  <ScaleCrop>false</ScaleCrop>
  <Company>Ankara University</Company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Referee</dc:creator>
  <cp:keywords/>
  <dc:description/>
  <cp:lastModifiedBy>user</cp:lastModifiedBy>
  <cp:revision>1</cp:revision>
  <dcterms:created xsi:type="dcterms:W3CDTF">2024-01-15T08:45:00Z</dcterms:created>
  <dcterms:modified xsi:type="dcterms:W3CDTF">2024-04-18T06:29:00Z</dcterms:modified>
</cp:coreProperties>
</file>