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3455163" w14:textId="77777777" w:rsidR="006746A5" w:rsidRPr="001D3725" w:rsidRDefault="006746A5" w:rsidP="006746A5">
      <w:pPr>
        <w:jc w:val="center"/>
        <w:rPr>
          <w:rFonts w:ascii="Times New Roman" w:hAnsi="Times New Roman" w:cs="Times New Roman"/>
          <w:b/>
          <w:sz w:val="24"/>
          <w:szCs w:val="24"/>
        </w:rPr>
      </w:pPr>
      <w:r w:rsidRPr="008E021D">
        <w:rPr>
          <w:rFonts w:ascii="Times New Roman" w:hAnsi="Times New Roman" w:cs="Times New Roman"/>
          <w:b/>
          <w:sz w:val="24"/>
          <w:szCs w:val="24"/>
        </w:rPr>
        <w:t>Alümina Süspansiyon Teknik Şartname</w:t>
      </w:r>
    </w:p>
    <w:p w14:paraId="455038FA" w14:textId="77777777" w:rsidR="006746A5" w:rsidRPr="008E021D" w:rsidRDefault="006746A5" w:rsidP="006746A5">
      <w:pPr>
        <w:numPr>
          <w:ilvl w:val="0"/>
          <w:numId w:val="4"/>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Alümina çözeltisi Alüminyum Oksit süspansiyonu halinde olmalıdır.</w:t>
      </w:r>
    </w:p>
    <w:p w14:paraId="31A6ABF5" w14:textId="77777777" w:rsidR="006746A5" w:rsidRPr="008E021D" w:rsidRDefault="006746A5" w:rsidP="006746A5">
      <w:pPr>
        <w:numPr>
          <w:ilvl w:val="0"/>
          <w:numId w:val="4"/>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Çözeltideki Alüminyum Oksit parçacıkları 1 mikrometre çapında olmalıdır. </w:t>
      </w:r>
    </w:p>
    <w:p w14:paraId="621FA760" w14:textId="77777777" w:rsidR="006746A5" w:rsidRPr="008E021D" w:rsidRDefault="006746A5" w:rsidP="006746A5">
      <w:pPr>
        <w:numPr>
          <w:ilvl w:val="0"/>
          <w:numId w:val="4"/>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Alümina çözeltisi 1.0 lt hacminde şişe halinde verilmelidir.</w:t>
      </w:r>
    </w:p>
    <w:p w14:paraId="7364F1C0" w14:textId="77777777" w:rsidR="006746A5" w:rsidRDefault="006746A5" w:rsidP="006746A5">
      <w:pPr>
        <w:rPr>
          <w:rFonts w:ascii="Times New Roman" w:hAnsi="Times New Roman" w:cs="Times New Roman"/>
          <w:b/>
          <w:sz w:val="24"/>
          <w:szCs w:val="24"/>
        </w:rPr>
      </w:pPr>
    </w:p>
    <w:p w14:paraId="029B57D4" w14:textId="77777777" w:rsidR="006746A5" w:rsidRPr="008E021D" w:rsidRDefault="006746A5" w:rsidP="006746A5">
      <w:pPr>
        <w:jc w:val="center"/>
        <w:rPr>
          <w:rFonts w:ascii="Times New Roman" w:hAnsi="Times New Roman" w:cs="Times New Roman"/>
          <w:b/>
          <w:sz w:val="24"/>
          <w:szCs w:val="24"/>
        </w:rPr>
      </w:pPr>
      <w:r w:rsidRPr="008E021D">
        <w:rPr>
          <w:rFonts w:ascii="Times New Roman" w:hAnsi="Times New Roman" w:cs="Times New Roman"/>
          <w:b/>
          <w:sz w:val="24"/>
          <w:szCs w:val="24"/>
        </w:rPr>
        <w:t>Cilalama Çuhası Teknik Şartname</w:t>
      </w:r>
    </w:p>
    <w:p w14:paraId="1C8503E9" w14:textId="77777777" w:rsidR="006746A5" w:rsidRPr="008E021D" w:rsidRDefault="006746A5" w:rsidP="006746A5">
      <w:pPr>
        <w:numPr>
          <w:ilvl w:val="0"/>
          <w:numId w:val="15"/>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Alümina Cilalama Çuhaları üzerine alüminyum oksit çözeltisi damlatılarak elektrokimyasal çalışma elektrotlarının cilalanmasına uygun olmalıdır.</w:t>
      </w:r>
    </w:p>
    <w:p w14:paraId="35F3B559" w14:textId="77777777" w:rsidR="006746A5" w:rsidRPr="008E021D" w:rsidRDefault="006746A5" w:rsidP="006746A5">
      <w:pPr>
        <w:numPr>
          <w:ilvl w:val="0"/>
          <w:numId w:val="15"/>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Alümina Cilalama Çuhaları bir yüzünde yapışkan bir yüzey bulunmalı, bu yüzey streç film ile kaplanmış olmalıdır. Kullanım öncesi streç film kolayca sökülüp ped düz bir yüzey üzerine yapışkan vasıtasıyla sabitlenebilmelidir. </w:t>
      </w:r>
    </w:p>
    <w:p w14:paraId="6180EE8C" w14:textId="77777777" w:rsidR="006746A5" w:rsidRPr="008E021D" w:rsidRDefault="006746A5" w:rsidP="006746A5">
      <w:pPr>
        <w:numPr>
          <w:ilvl w:val="0"/>
          <w:numId w:val="15"/>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Alümina Cilalama Çuhaları en az 200 mm çapında olmalıdır.</w:t>
      </w:r>
    </w:p>
    <w:p w14:paraId="2A4C5B2F" w14:textId="77777777" w:rsidR="006746A5" w:rsidRPr="008E021D" w:rsidRDefault="006746A5" w:rsidP="006746A5">
      <w:pPr>
        <w:numPr>
          <w:ilvl w:val="0"/>
          <w:numId w:val="15"/>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Alümina Cilalama Çuhaların yüzeyi kadifemsi yapıda olmalıdır.</w:t>
      </w:r>
    </w:p>
    <w:p w14:paraId="4E52EA3F" w14:textId="77777777" w:rsidR="006746A5" w:rsidRPr="008E021D" w:rsidRDefault="006746A5" w:rsidP="006746A5">
      <w:pPr>
        <w:numPr>
          <w:ilvl w:val="0"/>
          <w:numId w:val="15"/>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Alümina Cilalama Çuhaları 10 adetlik paket halinde verilmelidir.</w:t>
      </w:r>
    </w:p>
    <w:p w14:paraId="5DF15A5C" w14:textId="77777777" w:rsidR="006746A5" w:rsidRPr="008E021D" w:rsidRDefault="006746A5" w:rsidP="006746A5">
      <w:pPr>
        <w:spacing w:after="0" w:line="360" w:lineRule="auto"/>
        <w:jc w:val="both"/>
        <w:rPr>
          <w:rFonts w:ascii="Times New Roman" w:hAnsi="Times New Roman" w:cs="Times New Roman"/>
          <w:sz w:val="24"/>
          <w:szCs w:val="24"/>
        </w:rPr>
      </w:pPr>
    </w:p>
    <w:p w14:paraId="0F2475B5" w14:textId="77777777" w:rsidR="006746A5" w:rsidRPr="001D3725" w:rsidRDefault="006746A5" w:rsidP="006746A5">
      <w:pPr>
        <w:ind w:left="284"/>
        <w:jc w:val="center"/>
        <w:rPr>
          <w:rFonts w:ascii="Times New Roman" w:hAnsi="Times New Roman" w:cs="Times New Roman"/>
          <w:b/>
          <w:sz w:val="24"/>
          <w:szCs w:val="24"/>
        </w:rPr>
      </w:pPr>
      <w:r w:rsidRPr="008E021D">
        <w:rPr>
          <w:rFonts w:ascii="Times New Roman" w:hAnsi="Times New Roman" w:cs="Times New Roman"/>
          <w:b/>
          <w:sz w:val="24"/>
          <w:szCs w:val="24"/>
        </w:rPr>
        <w:t>ITO Glass Substrat Teknik Şartname</w:t>
      </w:r>
    </w:p>
    <w:p w14:paraId="04C46504" w14:textId="77777777" w:rsidR="006746A5" w:rsidRPr="008E021D" w:rsidRDefault="006746A5" w:rsidP="006746A5">
      <w:pPr>
        <w:numPr>
          <w:ilvl w:val="0"/>
          <w:numId w:val="9"/>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İndiyum Kalay Oksit (ITO) elektrokimyasal substrat, elektrokimyasal çalışmalar yapmaya uygun olmalıdır.</w:t>
      </w:r>
    </w:p>
    <w:p w14:paraId="7D641022" w14:textId="77777777" w:rsidR="006746A5" w:rsidRPr="008E021D" w:rsidRDefault="006746A5" w:rsidP="006746A5">
      <w:pPr>
        <w:numPr>
          <w:ilvl w:val="0"/>
          <w:numId w:val="9"/>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ITO substrat şeffaf cam üzerine ITO kaplanması suretiyle üretilmiş olmalıdır. ITO kaplama kalınlığı 120 – 160 nm aralığında olmalıdır.</w:t>
      </w:r>
    </w:p>
    <w:p w14:paraId="02CBE5B6" w14:textId="77777777" w:rsidR="006746A5" w:rsidRPr="008E021D" w:rsidRDefault="006746A5" w:rsidP="006746A5">
      <w:pPr>
        <w:numPr>
          <w:ilvl w:val="0"/>
          <w:numId w:val="9"/>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ITO Substrat 1.1 mm kalınlığında, 25 mm x 25 mm şeffaf kare slaytlar halinde temin edilmelidir. </w:t>
      </w:r>
    </w:p>
    <w:p w14:paraId="6338263F" w14:textId="77777777" w:rsidR="006746A5" w:rsidRPr="008E021D" w:rsidRDefault="006746A5" w:rsidP="006746A5">
      <w:pPr>
        <w:numPr>
          <w:ilvl w:val="0"/>
          <w:numId w:val="9"/>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ITO Substrat elektriksel direnci 8 – 12 Ω/µ olmalıdır. </w:t>
      </w:r>
    </w:p>
    <w:p w14:paraId="7C202264" w14:textId="77777777" w:rsidR="006746A5" w:rsidRPr="008E021D" w:rsidRDefault="006746A5" w:rsidP="006746A5">
      <w:pPr>
        <w:numPr>
          <w:ilvl w:val="0"/>
          <w:numId w:val="9"/>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ITO Substrat ışık geçirgenliği en az %80 olmalıdır.</w:t>
      </w:r>
    </w:p>
    <w:p w14:paraId="77D44F8F" w14:textId="77777777" w:rsidR="006746A5" w:rsidRPr="008E021D" w:rsidRDefault="006746A5" w:rsidP="006746A5">
      <w:pPr>
        <w:numPr>
          <w:ilvl w:val="0"/>
          <w:numId w:val="9"/>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ITO Substrat ağırlığı en fazla 100 gr olmalıdır.</w:t>
      </w:r>
    </w:p>
    <w:p w14:paraId="26FD1D42" w14:textId="77777777" w:rsidR="006746A5" w:rsidRPr="008E021D" w:rsidRDefault="006746A5" w:rsidP="006746A5">
      <w:pPr>
        <w:numPr>
          <w:ilvl w:val="0"/>
          <w:numId w:val="9"/>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ITO Substrat 10 adetlik paket halinde temin edilmelidir. </w:t>
      </w:r>
    </w:p>
    <w:p w14:paraId="57582DA3" w14:textId="77777777" w:rsidR="006746A5" w:rsidRPr="008E021D" w:rsidRDefault="006746A5" w:rsidP="006746A5">
      <w:pPr>
        <w:spacing w:after="0" w:line="360" w:lineRule="auto"/>
        <w:jc w:val="both"/>
        <w:rPr>
          <w:rFonts w:ascii="Times New Roman" w:hAnsi="Times New Roman" w:cs="Times New Roman"/>
          <w:sz w:val="24"/>
          <w:szCs w:val="24"/>
        </w:rPr>
      </w:pPr>
    </w:p>
    <w:p w14:paraId="6CDBBD0C" w14:textId="77777777" w:rsidR="006746A5" w:rsidRPr="001D3725" w:rsidRDefault="006746A5" w:rsidP="006746A5">
      <w:pPr>
        <w:ind w:left="284"/>
        <w:jc w:val="center"/>
        <w:rPr>
          <w:rFonts w:ascii="Times New Roman" w:hAnsi="Times New Roman" w:cs="Times New Roman"/>
          <w:b/>
          <w:sz w:val="24"/>
          <w:szCs w:val="24"/>
        </w:rPr>
      </w:pPr>
      <w:r w:rsidRPr="008E021D">
        <w:rPr>
          <w:rFonts w:ascii="Times New Roman" w:hAnsi="Times New Roman" w:cs="Times New Roman"/>
          <w:b/>
          <w:sz w:val="24"/>
          <w:szCs w:val="24"/>
        </w:rPr>
        <w:t>Platin Karşıt Elektrot Teknik Şartname</w:t>
      </w:r>
    </w:p>
    <w:p w14:paraId="44F078B5" w14:textId="77777777" w:rsidR="006746A5" w:rsidRPr="008E021D" w:rsidRDefault="006746A5" w:rsidP="006746A5">
      <w:pPr>
        <w:numPr>
          <w:ilvl w:val="0"/>
          <w:numId w:val="1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Platin Heliks Tel Karşıt Elektrot, elektrokimyasal çalışmalar yapmaya uygun olmalıdır.</w:t>
      </w:r>
    </w:p>
    <w:p w14:paraId="5853A1A0" w14:textId="77777777" w:rsidR="006746A5" w:rsidRPr="008E021D" w:rsidRDefault="006746A5" w:rsidP="006746A5">
      <w:pPr>
        <w:numPr>
          <w:ilvl w:val="0"/>
          <w:numId w:val="1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teli 0.6 mm çapında, en az %99.9 saflıkta platin malzemeden olmalıdır.</w:t>
      </w:r>
    </w:p>
    <w:p w14:paraId="1B6C6A38" w14:textId="77777777" w:rsidR="006746A5" w:rsidRPr="008E021D" w:rsidRDefault="006746A5" w:rsidP="006746A5">
      <w:pPr>
        <w:numPr>
          <w:ilvl w:val="0"/>
          <w:numId w:val="1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Platin telin aktif çalışma uzunluğu en az 250 mm olmalıdır.</w:t>
      </w:r>
    </w:p>
    <w:p w14:paraId="293399D2" w14:textId="77777777" w:rsidR="006746A5" w:rsidRPr="008E021D" w:rsidRDefault="006746A5" w:rsidP="006746A5">
      <w:pPr>
        <w:numPr>
          <w:ilvl w:val="0"/>
          <w:numId w:val="1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lastRenderedPageBreak/>
        <w:t>Elektrot platin teli, 6 mm çapında PEEK malzemeden bir silindir mesnete bağlı olmalıdır. PEEK silindir gövde uzunluğu en az 20 mm olmalıdır. PEEK silindir gövde üzerinde sızdırmazlık ve sabitleme amacıyla en az iki adet O-ring conta bulunmalıdır.</w:t>
      </w:r>
    </w:p>
    <w:p w14:paraId="3BA0DEF6" w14:textId="77777777" w:rsidR="006746A5" w:rsidRPr="008E021D" w:rsidRDefault="006746A5" w:rsidP="006746A5">
      <w:pPr>
        <w:numPr>
          <w:ilvl w:val="0"/>
          <w:numId w:val="1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Platin telin PEEK gövdeden çıkan ilk kısmı düz olmalı ve en az 15 mm uzunluğunda olmalıdır.</w:t>
      </w:r>
    </w:p>
    <w:p w14:paraId="25965CC2" w14:textId="77777777" w:rsidR="006746A5" w:rsidRPr="008E021D" w:rsidRDefault="006746A5" w:rsidP="006746A5">
      <w:pPr>
        <w:numPr>
          <w:ilvl w:val="0"/>
          <w:numId w:val="1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Platin telin sonraki kısmı en fazla 6 mm dış çapında heliks bir yapı halinde sarılı olmalıdır. Heliks kısmın uzunluğu en az 15 mm olmalıdır. Heliks kısım en az 12 adet halkadan oluşmalıdır.</w:t>
      </w:r>
    </w:p>
    <w:p w14:paraId="14714CB4" w14:textId="77777777" w:rsidR="006746A5" w:rsidRPr="008E021D" w:rsidRDefault="006746A5" w:rsidP="006746A5">
      <w:pPr>
        <w:numPr>
          <w:ilvl w:val="0"/>
          <w:numId w:val="1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Elektrotun diğer ucunda, elektrokimyasal cihaz bağlantısını sağlamak için 1 mm çapında altın kaplama yüzeyli bir pin bulunmalıdır.</w:t>
      </w:r>
    </w:p>
    <w:p w14:paraId="59986124" w14:textId="77777777" w:rsidR="006746A5" w:rsidRPr="008E021D" w:rsidRDefault="006746A5" w:rsidP="006746A5">
      <w:pPr>
        <w:numPr>
          <w:ilvl w:val="0"/>
          <w:numId w:val="1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kullanılmadığında korunma sağlayacak bir adet cam tüp içinde sunulmalıdır.</w:t>
      </w:r>
    </w:p>
    <w:p w14:paraId="45D3946B" w14:textId="77777777" w:rsidR="006746A5" w:rsidRPr="008E021D" w:rsidRDefault="006746A5" w:rsidP="006746A5">
      <w:pPr>
        <w:spacing w:after="0" w:line="360" w:lineRule="auto"/>
        <w:jc w:val="both"/>
        <w:rPr>
          <w:rFonts w:ascii="Times New Roman" w:hAnsi="Times New Roman" w:cs="Times New Roman"/>
          <w:sz w:val="24"/>
          <w:szCs w:val="24"/>
        </w:rPr>
      </w:pPr>
    </w:p>
    <w:p w14:paraId="60F1ADC0" w14:textId="77777777" w:rsidR="006746A5" w:rsidRPr="001D3725" w:rsidRDefault="006746A5" w:rsidP="006746A5">
      <w:pPr>
        <w:ind w:left="284"/>
        <w:jc w:val="center"/>
        <w:rPr>
          <w:rFonts w:ascii="Times New Roman" w:hAnsi="Times New Roman" w:cs="Times New Roman"/>
          <w:b/>
          <w:sz w:val="24"/>
          <w:szCs w:val="24"/>
        </w:rPr>
      </w:pPr>
      <w:r w:rsidRPr="008E021D">
        <w:rPr>
          <w:rFonts w:ascii="Times New Roman" w:hAnsi="Times New Roman" w:cs="Times New Roman"/>
          <w:b/>
          <w:sz w:val="24"/>
          <w:szCs w:val="24"/>
        </w:rPr>
        <w:t>Camsı Karbon Elektrot Teknik Şartname</w:t>
      </w:r>
    </w:p>
    <w:p w14:paraId="32A399A2" w14:textId="77777777" w:rsidR="006746A5" w:rsidRPr="008E021D" w:rsidRDefault="006746A5" w:rsidP="006746A5">
      <w:pPr>
        <w:numPr>
          <w:ilvl w:val="0"/>
          <w:numId w:val="5"/>
        </w:numPr>
        <w:spacing w:after="0" w:line="360" w:lineRule="auto"/>
        <w:rPr>
          <w:rFonts w:ascii="Times New Roman" w:hAnsi="Times New Roman" w:cs="Times New Roman"/>
          <w:sz w:val="24"/>
          <w:szCs w:val="24"/>
        </w:rPr>
      </w:pPr>
      <w:r w:rsidRPr="008E021D">
        <w:rPr>
          <w:rFonts w:ascii="Times New Roman" w:hAnsi="Times New Roman" w:cs="Times New Roman"/>
          <w:sz w:val="24"/>
          <w:szCs w:val="24"/>
        </w:rPr>
        <w:t>Camsı Karbon Çalışma Elektrotu elektrokimyasal çalışmalar yapmaya uygun olmalıdır.</w:t>
      </w:r>
    </w:p>
    <w:p w14:paraId="4949B17F" w14:textId="77777777" w:rsidR="006746A5" w:rsidRPr="008E021D" w:rsidRDefault="006746A5" w:rsidP="006746A5">
      <w:pPr>
        <w:numPr>
          <w:ilvl w:val="0"/>
          <w:numId w:val="5"/>
        </w:numPr>
        <w:spacing w:after="0" w:line="360" w:lineRule="auto"/>
        <w:rPr>
          <w:rFonts w:ascii="Times New Roman" w:hAnsi="Times New Roman" w:cs="Times New Roman"/>
          <w:sz w:val="24"/>
          <w:szCs w:val="24"/>
        </w:rPr>
      </w:pPr>
      <w:r w:rsidRPr="008E021D">
        <w:rPr>
          <w:rFonts w:ascii="Times New Roman" w:hAnsi="Times New Roman" w:cs="Times New Roman"/>
          <w:sz w:val="24"/>
          <w:szCs w:val="24"/>
        </w:rPr>
        <w:t>Elektrot, 2 mm çapında camsı karbon malzemeden çalışma diski yüzeyine sahip olmalıdır.</w:t>
      </w:r>
    </w:p>
    <w:p w14:paraId="2B2B2037" w14:textId="77777777" w:rsidR="006746A5" w:rsidRPr="008E021D" w:rsidRDefault="006746A5" w:rsidP="006746A5">
      <w:pPr>
        <w:numPr>
          <w:ilvl w:val="0"/>
          <w:numId w:val="5"/>
        </w:numPr>
        <w:spacing w:after="0" w:line="360" w:lineRule="auto"/>
        <w:rPr>
          <w:rFonts w:ascii="Times New Roman" w:hAnsi="Times New Roman" w:cs="Times New Roman"/>
          <w:sz w:val="24"/>
          <w:szCs w:val="24"/>
        </w:rPr>
      </w:pPr>
      <w:r w:rsidRPr="008E021D">
        <w:rPr>
          <w:rFonts w:ascii="Times New Roman" w:hAnsi="Times New Roman" w:cs="Times New Roman"/>
          <w:sz w:val="24"/>
          <w:szCs w:val="24"/>
        </w:rPr>
        <w:t>Elektrot, dış tarafında 6 mm çapında PEEK malzemeden bir kılıfa sahip ve organik solventlere dayanıklı olmalıdır.</w:t>
      </w:r>
    </w:p>
    <w:p w14:paraId="307FB7F8" w14:textId="77777777" w:rsidR="006746A5" w:rsidRPr="008E021D" w:rsidRDefault="006746A5" w:rsidP="006746A5">
      <w:pPr>
        <w:numPr>
          <w:ilvl w:val="0"/>
          <w:numId w:val="5"/>
        </w:numPr>
        <w:spacing w:after="0" w:line="360" w:lineRule="auto"/>
        <w:rPr>
          <w:rFonts w:ascii="Times New Roman" w:hAnsi="Times New Roman" w:cs="Times New Roman"/>
          <w:sz w:val="24"/>
          <w:szCs w:val="24"/>
        </w:rPr>
      </w:pPr>
      <w:r w:rsidRPr="008E021D">
        <w:rPr>
          <w:rFonts w:ascii="Times New Roman" w:hAnsi="Times New Roman" w:cs="Times New Roman"/>
          <w:sz w:val="24"/>
          <w:szCs w:val="24"/>
        </w:rPr>
        <w:t>Elektrot, 70 mm uzunluğunda olmalıdır.</w:t>
      </w:r>
    </w:p>
    <w:p w14:paraId="2EC184B4" w14:textId="77777777" w:rsidR="006746A5" w:rsidRPr="008E021D" w:rsidRDefault="006746A5" w:rsidP="006746A5">
      <w:pPr>
        <w:numPr>
          <w:ilvl w:val="0"/>
          <w:numId w:val="5"/>
        </w:numPr>
        <w:spacing w:after="0" w:line="360" w:lineRule="auto"/>
        <w:rPr>
          <w:rFonts w:ascii="Times New Roman" w:hAnsi="Times New Roman" w:cs="Times New Roman"/>
          <w:sz w:val="24"/>
          <w:szCs w:val="24"/>
        </w:rPr>
      </w:pPr>
      <w:r w:rsidRPr="008E021D">
        <w:rPr>
          <w:rFonts w:ascii="Times New Roman" w:hAnsi="Times New Roman" w:cs="Times New Roman"/>
          <w:sz w:val="24"/>
          <w:szCs w:val="24"/>
        </w:rPr>
        <w:t>Elektrotun iç tarafındaki camsı karbon malzeme uzunluğu en az 5 mm olmalıdır.</w:t>
      </w:r>
    </w:p>
    <w:p w14:paraId="510CBE8A" w14:textId="77777777" w:rsidR="006746A5" w:rsidRPr="008E021D" w:rsidRDefault="006746A5" w:rsidP="006746A5">
      <w:pPr>
        <w:numPr>
          <w:ilvl w:val="0"/>
          <w:numId w:val="5"/>
        </w:numPr>
        <w:spacing w:after="0" w:line="360" w:lineRule="auto"/>
        <w:rPr>
          <w:rFonts w:ascii="Times New Roman" w:hAnsi="Times New Roman" w:cs="Times New Roman"/>
          <w:sz w:val="24"/>
          <w:szCs w:val="24"/>
        </w:rPr>
      </w:pPr>
      <w:r w:rsidRPr="008E021D">
        <w:rPr>
          <w:rFonts w:ascii="Times New Roman" w:hAnsi="Times New Roman" w:cs="Times New Roman"/>
          <w:sz w:val="24"/>
          <w:szCs w:val="24"/>
        </w:rPr>
        <w:t>Elektrotun yüzeyinde çalışma hücresin portuna sıkı olarak oturmasını sağlamak için bir O-ring sızdırmazlık contası bulunmalıdır.</w:t>
      </w:r>
    </w:p>
    <w:p w14:paraId="70F6831B" w14:textId="77777777" w:rsidR="006746A5" w:rsidRPr="008E021D" w:rsidRDefault="006746A5" w:rsidP="006746A5">
      <w:pPr>
        <w:numPr>
          <w:ilvl w:val="0"/>
          <w:numId w:val="5"/>
        </w:numPr>
        <w:spacing w:after="0" w:line="360" w:lineRule="auto"/>
        <w:rPr>
          <w:rFonts w:ascii="Times New Roman" w:hAnsi="Times New Roman" w:cs="Times New Roman"/>
          <w:sz w:val="24"/>
          <w:szCs w:val="24"/>
        </w:rPr>
      </w:pPr>
      <w:r w:rsidRPr="008E021D">
        <w:rPr>
          <w:rFonts w:ascii="Times New Roman" w:hAnsi="Times New Roman" w:cs="Times New Roman"/>
          <w:sz w:val="24"/>
          <w:szCs w:val="24"/>
        </w:rPr>
        <w:t xml:space="preserve">Elektrotun diğer ucunda, elektrokimyasal cihaz bağlantısını sağlamak için 1 mm çapında bir pin bulunmalıdır. </w:t>
      </w:r>
    </w:p>
    <w:p w14:paraId="3C108DE2" w14:textId="77777777" w:rsidR="006746A5" w:rsidRPr="008E021D" w:rsidRDefault="006746A5" w:rsidP="006746A5">
      <w:pPr>
        <w:numPr>
          <w:ilvl w:val="0"/>
          <w:numId w:val="5"/>
        </w:numPr>
        <w:spacing w:after="0" w:line="360" w:lineRule="auto"/>
        <w:rPr>
          <w:rFonts w:ascii="Times New Roman" w:hAnsi="Times New Roman" w:cs="Times New Roman"/>
          <w:sz w:val="24"/>
          <w:szCs w:val="24"/>
        </w:rPr>
      </w:pPr>
      <w:r w:rsidRPr="008E021D">
        <w:rPr>
          <w:rFonts w:ascii="Times New Roman" w:hAnsi="Times New Roman" w:cs="Times New Roman"/>
          <w:sz w:val="24"/>
          <w:szCs w:val="24"/>
        </w:rPr>
        <w:t>Elektrot kullanılmadığında korunma sağlayacak bir adet cam tüp için sunulmalıdır.</w:t>
      </w:r>
    </w:p>
    <w:p w14:paraId="621FE04E" w14:textId="77777777" w:rsidR="006746A5" w:rsidRPr="008E021D" w:rsidRDefault="006746A5" w:rsidP="006746A5">
      <w:pPr>
        <w:pStyle w:val="Yanco"/>
        <w:tabs>
          <w:tab w:val="num" w:pos="709"/>
        </w:tabs>
        <w:ind w:left="709" w:hanging="425"/>
        <w:rPr>
          <w:rFonts w:ascii="Times New Roman" w:hAnsi="Times New Roman"/>
          <w:sz w:val="24"/>
          <w:szCs w:val="24"/>
        </w:rPr>
      </w:pPr>
    </w:p>
    <w:p w14:paraId="7BECFBEE" w14:textId="77777777" w:rsidR="006746A5" w:rsidRPr="008E021D" w:rsidRDefault="006746A5" w:rsidP="006746A5">
      <w:pPr>
        <w:spacing w:after="0" w:line="360" w:lineRule="auto"/>
        <w:jc w:val="both"/>
        <w:rPr>
          <w:rFonts w:ascii="Times New Roman" w:hAnsi="Times New Roman" w:cs="Times New Roman"/>
          <w:sz w:val="24"/>
          <w:szCs w:val="24"/>
        </w:rPr>
      </w:pPr>
    </w:p>
    <w:p w14:paraId="4D89D35E" w14:textId="77777777" w:rsidR="006746A5" w:rsidRPr="008E021D" w:rsidRDefault="006746A5" w:rsidP="006746A5">
      <w:pPr>
        <w:spacing w:after="0"/>
        <w:ind w:left="284"/>
        <w:jc w:val="center"/>
        <w:rPr>
          <w:rFonts w:ascii="Times New Roman" w:hAnsi="Times New Roman" w:cs="Times New Roman"/>
          <w:b/>
          <w:sz w:val="24"/>
          <w:szCs w:val="24"/>
        </w:rPr>
      </w:pPr>
      <w:r w:rsidRPr="008E021D">
        <w:rPr>
          <w:rFonts w:ascii="Times New Roman" w:hAnsi="Times New Roman" w:cs="Times New Roman"/>
          <w:b/>
          <w:sz w:val="24"/>
          <w:szCs w:val="24"/>
        </w:rPr>
        <w:t>Ag/AgCl Referans Elektrot Teknik Şartname</w:t>
      </w:r>
    </w:p>
    <w:p w14:paraId="3B7EAB5E" w14:textId="77777777" w:rsidR="006746A5" w:rsidRPr="008E021D" w:rsidRDefault="006746A5" w:rsidP="006746A5">
      <w:pPr>
        <w:spacing w:after="0" w:line="360" w:lineRule="auto"/>
        <w:jc w:val="both"/>
        <w:rPr>
          <w:rFonts w:ascii="Times New Roman" w:hAnsi="Times New Roman" w:cs="Times New Roman"/>
          <w:sz w:val="24"/>
          <w:szCs w:val="24"/>
        </w:rPr>
      </w:pPr>
    </w:p>
    <w:p w14:paraId="05811669" w14:textId="77777777" w:rsidR="006746A5" w:rsidRPr="008E021D" w:rsidRDefault="006746A5" w:rsidP="006746A5">
      <w:pPr>
        <w:numPr>
          <w:ilvl w:val="0"/>
          <w:numId w:val="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Ag/AgCl Referans Elektrot elektrokimyasal çalışmalar yapmaya uygun olmalıdır.</w:t>
      </w:r>
    </w:p>
    <w:p w14:paraId="444564C7" w14:textId="77777777" w:rsidR="006746A5" w:rsidRPr="008E021D" w:rsidRDefault="006746A5" w:rsidP="006746A5">
      <w:pPr>
        <w:numPr>
          <w:ilvl w:val="0"/>
          <w:numId w:val="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referans kısmı cam malzemeden tüp şeklinde olmalıdır. Elektrot cam tüp gövdesi en az 70 uzunluğunda ve an fazla 6 mm çapında olmalıdır.</w:t>
      </w:r>
    </w:p>
    <w:p w14:paraId="35380DB2" w14:textId="77777777" w:rsidR="006746A5" w:rsidRPr="008E021D" w:rsidRDefault="006746A5" w:rsidP="006746A5">
      <w:pPr>
        <w:numPr>
          <w:ilvl w:val="0"/>
          <w:numId w:val="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Elektrot cam tüp gövdesi, dış çapı en fazla 6 mm olan PEEK malzemeden bir silindir mesnete bağlı olmalıdır. PEEK silindir gövde uzunluğu en az 20 mm olmalıdır. PEEK </w:t>
      </w:r>
      <w:r w:rsidRPr="008E021D">
        <w:rPr>
          <w:rFonts w:ascii="Times New Roman" w:hAnsi="Times New Roman" w:cs="Times New Roman"/>
          <w:sz w:val="24"/>
          <w:szCs w:val="24"/>
        </w:rPr>
        <w:lastRenderedPageBreak/>
        <w:t>silindir gövde üzerinde sızdırmazlık ve sabitleme amacıyla en az bir adet EPDM malzemeden O-ring conta bulunmalıdır.</w:t>
      </w:r>
    </w:p>
    <w:p w14:paraId="4272329E" w14:textId="77777777" w:rsidR="006746A5" w:rsidRPr="008E021D" w:rsidRDefault="006746A5" w:rsidP="006746A5">
      <w:pPr>
        <w:numPr>
          <w:ilvl w:val="0"/>
          <w:numId w:val="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Elektrot cam tüpü içindeki referans sistemi, ucunda Gümüş Klorür kaplama bulunan Gümüş Tel malzemeden olmalıdır. </w:t>
      </w:r>
    </w:p>
    <w:p w14:paraId="320C9FC8" w14:textId="77777777" w:rsidR="006746A5" w:rsidRPr="008E021D" w:rsidRDefault="006746A5" w:rsidP="006746A5">
      <w:pPr>
        <w:numPr>
          <w:ilvl w:val="0"/>
          <w:numId w:val="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cam referans tüpü içinde 3 M KCl çözeltisi bulunmalıdır. PEEK silindir üzerindeki bir delikten gerek görüldüğünde Referans tüpü içine KCl elektrolit eklenebilmelidir.</w:t>
      </w:r>
    </w:p>
    <w:p w14:paraId="295A80F7" w14:textId="77777777" w:rsidR="006746A5" w:rsidRPr="008E021D" w:rsidRDefault="006746A5" w:rsidP="006746A5">
      <w:pPr>
        <w:numPr>
          <w:ilvl w:val="0"/>
          <w:numId w:val="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Elektrot cam referans tüpü ucunda bir seramik frit bulunmalıdır. Frit, çapı en az 1 mm, uzunluğu ise 6 mm olan bir silindir şeklinde olmalıdır. Seramik Frit, elektrot cam gövdesine cam erime/dondurma tekniği ile sabitlenmiş olmalıdır. </w:t>
      </w:r>
    </w:p>
    <w:p w14:paraId="10125E3F" w14:textId="77777777" w:rsidR="006746A5" w:rsidRPr="008E021D" w:rsidRDefault="006746A5" w:rsidP="006746A5">
      <w:pPr>
        <w:numPr>
          <w:ilvl w:val="0"/>
          <w:numId w:val="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Elektrotun diğer ucunda, elektrokimyasal cihaz bağlantısını sağlamak için 1 mm çapında bir pin bulunmalıdır. </w:t>
      </w:r>
    </w:p>
    <w:p w14:paraId="2BB65A8C" w14:textId="77777777" w:rsidR="006746A5" w:rsidRPr="008E021D" w:rsidRDefault="006746A5" w:rsidP="006746A5">
      <w:pPr>
        <w:numPr>
          <w:ilvl w:val="0"/>
          <w:numId w:val="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kullanılmadığında korunma sağlayacak bir adet cam tüp içinde sunulmalıdır.</w:t>
      </w:r>
    </w:p>
    <w:p w14:paraId="0DBC8787" w14:textId="77777777" w:rsidR="006746A5" w:rsidRPr="008E021D" w:rsidRDefault="006746A5" w:rsidP="006746A5">
      <w:pPr>
        <w:spacing w:after="0" w:line="360" w:lineRule="auto"/>
        <w:ind w:left="360"/>
        <w:jc w:val="both"/>
        <w:rPr>
          <w:rFonts w:ascii="Times New Roman" w:hAnsi="Times New Roman" w:cs="Times New Roman"/>
          <w:sz w:val="24"/>
          <w:szCs w:val="24"/>
        </w:rPr>
      </w:pPr>
    </w:p>
    <w:p w14:paraId="14A7F148" w14:textId="77777777" w:rsidR="006746A5" w:rsidRPr="008E021D" w:rsidRDefault="006746A5" w:rsidP="006746A5">
      <w:pPr>
        <w:pStyle w:val="Yanco"/>
        <w:tabs>
          <w:tab w:val="num" w:pos="709"/>
        </w:tabs>
        <w:ind w:left="709" w:hanging="425"/>
        <w:jc w:val="both"/>
        <w:rPr>
          <w:rFonts w:ascii="Times New Roman" w:hAnsi="Times New Roman"/>
          <w:sz w:val="24"/>
          <w:szCs w:val="24"/>
        </w:rPr>
      </w:pPr>
    </w:p>
    <w:p w14:paraId="09E00338" w14:textId="77777777" w:rsidR="006746A5" w:rsidRPr="008E021D" w:rsidRDefault="006746A5" w:rsidP="006746A5">
      <w:pPr>
        <w:pStyle w:val="Yanco"/>
        <w:tabs>
          <w:tab w:val="num" w:pos="709"/>
        </w:tabs>
        <w:ind w:left="709" w:hanging="425"/>
        <w:jc w:val="both"/>
        <w:rPr>
          <w:rFonts w:ascii="Times New Roman" w:hAnsi="Times New Roman"/>
          <w:sz w:val="24"/>
          <w:szCs w:val="24"/>
        </w:rPr>
      </w:pPr>
    </w:p>
    <w:p w14:paraId="71E82753" w14:textId="77777777" w:rsidR="006746A5" w:rsidRPr="008E021D" w:rsidRDefault="006746A5" w:rsidP="006746A5">
      <w:pPr>
        <w:ind w:left="284"/>
        <w:jc w:val="center"/>
        <w:rPr>
          <w:rFonts w:ascii="Times New Roman" w:hAnsi="Times New Roman" w:cs="Times New Roman"/>
          <w:b/>
          <w:sz w:val="24"/>
          <w:szCs w:val="24"/>
        </w:rPr>
      </w:pPr>
      <w:r w:rsidRPr="008E021D">
        <w:rPr>
          <w:rFonts w:ascii="Times New Roman" w:hAnsi="Times New Roman" w:cs="Times New Roman"/>
          <w:b/>
          <w:sz w:val="24"/>
          <w:szCs w:val="24"/>
        </w:rPr>
        <w:t>Kalomel Referans Elektrot Teknik Şartname</w:t>
      </w:r>
    </w:p>
    <w:p w14:paraId="72398CE4" w14:textId="77777777" w:rsidR="006746A5" w:rsidRPr="008E021D" w:rsidRDefault="006746A5" w:rsidP="006746A5">
      <w:pPr>
        <w:spacing w:after="0" w:line="360" w:lineRule="auto"/>
        <w:jc w:val="both"/>
        <w:rPr>
          <w:rFonts w:ascii="Times New Roman" w:hAnsi="Times New Roman" w:cs="Times New Roman"/>
          <w:sz w:val="24"/>
          <w:szCs w:val="24"/>
        </w:rPr>
      </w:pPr>
    </w:p>
    <w:p w14:paraId="24DEFCD8" w14:textId="77777777" w:rsidR="006746A5" w:rsidRPr="008E021D" w:rsidRDefault="006746A5" w:rsidP="006746A5">
      <w:pPr>
        <w:numPr>
          <w:ilvl w:val="0"/>
          <w:numId w:val="10"/>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Kalomel Referans Elektrot elektrokimyasal çalışmalar yapmaya uygun olmalıdır.</w:t>
      </w:r>
    </w:p>
    <w:p w14:paraId="1996A13E" w14:textId="77777777" w:rsidR="006746A5" w:rsidRPr="008E021D" w:rsidRDefault="006746A5" w:rsidP="006746A5">
      <w:pPr>
        <w:numPr>
          <w:ilvl w:val="0"/>
          <w:numId w:val="10"/>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referans kısmı cam malzemeden tüp şeklinde olmalıdır. Elektrot cam tüp gövdesi en az 120 mm uzunluğunda ve en fazla 12 mm çapında olmalıdır.</w:t>
      </w:r>
    </w:p>
    <w:p w14:paraId="42B498E5" w14:textId="77777777" w:rsidR="006746A5" w:rsidRPr="008E021D" w:rsidRDefault="006746A5" w:rsidP="006746A5">
      <w:pPr>
        <w:numPr>
          <w:ilvl w:val="0"/>
          <w:numId w:val="10"/>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cam tüp gövdesi, üst uç tarafında dış çapı en fazla 12 mm olan PP malzemeden bir silindir mesnete bağlı olmalıdır. PP silindir mesnet uzunluğu en az 55 mm olmalıdır. PP silindir mesnetin ucunda elektrokimyasal cihaz bağlantısı için 4 mm banana tip dişi soket bulunmalıdır.</w:t>
      </w:r>
    </w:p>
    <w:p w14:paraId="255A6D13" w14:textId="77777777" w:rsidR="006746A5" w:rsidRPr="008E021D" w:rsidRDefault="006746A5" w:rsidP="006746A5">
      <w:pPr>
        <w:numPr>
          <w:ilvl w:val="0"/>
          <w:numId w:val="10"/>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Elektrot cam tüpü içindeki referans sistemi, Hg/Hg₂Cl₂ malzemeden olmalıdır. </w:t>
      </w:r>
    </w:p>
    <w:p w14:paraId="19172A40" w14:textId="77777777" w:rsidR="006746A5" w:rsidRPr="008E021D" w:rsidRDefault="006746A5" w:rsidP="006746A5">
      <w:pPr>
        <w:numPr>
          <w:ilvl w:val="0"/>
          <w:numId w:val="10"/>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3.5 M KCl elektrolit çözeltisi ile çalışmaya uygun olmalıdır. Cam gövde üzerindeki bir delikten gerek görüldüğünde Referans tüpü içine KCl elektrolit eklenebilmelidir. Elektrolit ekleme deliği sızmaları engellemek amacıyla kapaklı olmalıdır.</w:t>
      </w:r>
    </w:p>
    <w:p w14:paraId="28BCA381" w14:textId="77777777" w:rsidR="006746A5" w:rsidRPr="008E021D" w:rsidRDefault="006746A5" w:rsidP="006746A5">
      <w:pPr>
        <w:numPr>
          <w:ilvl w:val="0"/>
          <w:numId w:val="10"/>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Elektrot cam referans tüpü alt uç seramik diyafram bulunmalıdır. Diyaframdan 15-20 µl/saat debide KCl elektrolit sızması sağlanabilmelidir. </w:t>
      </w:r>
    </w:p>
    <w:p w14:paraId="67D965ED" w14:textId="77777777" w:rsidR="006746A5" w:rsidRPr="008E021D" w:rsidRDefault="006746A5" w:rsidP="006746A5">
      <w:pPr>
        <w:numPr>
          <w:ilvl w:val="0"/>
          <w:numId w:val="10"/>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daldırma derinliği en az 10 mm olabilmelidir.</w:t>
      </w:r>
    </w:p>
    <w:p w14:paraId="1A281BAD" w14:textId="77777777" w:rsidR="006746A5" w:rsidRPr="008E021D" w:rsidRDefault="006746A5" w:rsidP="006746A5">
      <w:pPr>
        <w:numPr>
          <w:ilvl w:val="0"/>
          <w:numId w:val="10"/>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-5</w:t>
      </w:r>
      <w:r w:rsidRPr="008E021D">
        <w:rPr>
          <w:rFonts w:ascii="Times New Roman" w:hAnsi="Times New Roman" w:cs="Times New Roman"/>
          <w:sz w:val="24"/>
          <w:szCs w:val="24"/>
          <w:vertAlign w:val="superscript"/>
        </w:rPr>
        <w:t>o</w:t>
      </w:r>
      <w:r w:rsidRPr="008E021D">
        <w:rPr>
          <w:rFonts w:ascii="Times New Roman" w:hAnsi="Times New Roman" w:cs="Times New Roman"/>
          <w:sz w:val="24"/>
          <w:szCs w:val="24"/>
        </w:rPr>
        <w:t>C – +60</w:t>
      </w:r>
      <w:r w:rsidRPr="008E021D">
        <w:rPr>
          <w:rFonts w:ascii="Times New Roman" w:hAnsi="Times New Roman" w:cs="Times New Roman"/>
          <w:sz w:val="24"/>
          <w:szCs w:val="24"/>
          <w:vertAlign w:val="superscript"/>
        </w:rPr>
        <w:t>o</w:t>
      </w:r>
      <w:r w:rsidRPr="008E021D">
        <w:rPr>
          <w:rFonts w:ascii="Times New Roman" w:hAnsi="Times New Roman" w:cs="Times New Roman"/>
          <w:sz w:val="24"/>
          <w:szCs w:val="24"/>
        </w:rPr>
        <w:t>C sıcaklıklarda çalışabilmelidir.</w:t>
      </w:r>
    </w:p>
    <w:p w14:paraId="0FBA88E1" w14:textId="77777777" w:rsidR="006746A5" w:rsidRPr="008E021D" w:rsidRDefault="006746A5" w:rsidP="006746A5">
      <w:pPr>
        <w:numPr>
          <w:ilvl w:val="0"/>
          <w:numId w:val="10"/>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 kullanılmadığında korunma sağlayacak bir adet PE tüp içinde sunulmalıdır.</w:t>
      </w:r>
    </w:p>
    <w:p w14:paraId="0221C8BA" w14:textId="77777777" w:rsidR="006746A5" w:rsidRPr="008E021D" w:rsidRDefault="006746A5" w:rsidP="006746A5">
      <w:pPr>
        <w:spacing w:after="0" w:line="360" w:lineRule="auto"/>
        <w:jc w:val="both"/>
        <w:rPr>
          <w:rFonts w:ascii="Times New Roman" w:hAnsi="Times New Roman" w:cs="Times New Roman"/>
          <w:sz w:val="24"/>
          <w:szCs w:val="24"/>
        </w:rPr>
      </w:pPr>
    </w:p>
    <w:p w14:paraId="651E48C2" w14:textId="77777777" w:rsidR="006746A5" w:rsidRPr="008E021D" w:rsidRDefault="006746A5" w:rsidP="006746A5">
      <w:pPr>
        <w:spacing w:after="0" w:line="360" w:lineRule="auto"/>
        <w:ind w:left="284"/>
        <w:jc w:val="center"/>
        <w:rPr>
          <w:rFonts w:ascii="Times New Roman" w:hAnsi="Times New Roman" w:cs="Times New Roman"/>
          <w:b/>
          <w:sz w:val="24"/>
          <w:szCs w:val="24"/>
        </w:rPr>
      </w:pPr>
      <w:r w:rsidRPr="008E021D">
        <w:rPr>
          <w:rFonts w:ascii="Times New Roman" w:hAnsi="Times New Roman" w:cs="Times New Roman"/>
          <w:b/>
          <w:sz w:val="24"/>
          <w:szCs w:val="24"/>
        </w:rPr>
        <w:lastRenderedPageBreak/>
        <w:t>Karbon Yüzey Baskı Elektrot Teknik Şartname</w:t>
      </w:r>
    </w:p>
    <w:p w14:paraId="55DA155E" w14:textId="77777777" w:rsidR="006746A5" w:rsidRPr="008E021D" w:rsidRDefault="006746A5" w:rsidP="006746A5">
      <w:pPr>
        <w:spacing w:after="0" w:line="360" w:lineRule="auto"/>
        <w:jc w:val="both"/>
        <w:rPr>
          <w:rFonts w:ascii="Times New Roman" w:hAnsi="Times New Roman" w:cs="Times New Roman"/>
          <w:sz w:val="24"/>
          <w:szCs w:val="24"/>
        </w:rPr>
      </w:pPr>
    </w:p>
    <w:p w14:paraId="2A728E4B" w14:textId="77777777" w:rsidR="006746A5" w:rsidRPr="008E021D" w:rsidRDefault="006746A5" w:rsidP="006746A5">
      <w:pPr>
        <w:numPr>
          <w:ilvl w:val="0"/>
          <w:numId w:val="1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Elektrotlar, tek kullanımlık Karbon Yüzey Baskı Elektrot tipi olmalıdır.</w:t>
      </w:r>
    </w:p>
    <w:p w14:paraId="07C9903E" w14:textId="77777777" w:rsidR="006746A5" w:rsidRPr="008E021D" w:rsidRDefault="006746A5" w:rsidP="006746A5">
      <w:pPr>
        <w:numPr>
          <w:ilvl w:val="0"/>
          <w:numId w:val="1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Yüzey Baskı Karbon Elektrotlar, mikro hacimlerdeki çözeltilerle kullanıma uygun olmalı, çözelti elektrot yüzeyine damlatılarak elektrokimyasal ölçümler alınabilmelidir. </w:t>
      </w:r>
    </w:p>
    <w:p w14:paraId="5AAF4874" w14:textId="77777777" w:rsidR="006746A5" w:rsidRPr="008E021D" w:rsidRDefault="006746A5" w:rsidP="006746A5">
      <w:pPr>
        <w:numPr>
          <w:ilvl w:val="0"/>
          <w:numId w:val="1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Yüzey Baskı Karbon Elektrotlar, spesifik biyosensörlerin geliştirilmesi veya serbest tahliller için uygun olmalıdır. </w:t>
      </w:r>
    </w:p>
    <w:p w14:paraId="117B713F" w14:textId="77777777" w:rsidR="006746A5" w:rsidRPr="008E021D" w:rsidRDefault="006746A5" w:rsidP="006746A5">
      <w:pPr>
        <w:numPr>
          <w:ilvl w:val="0"/>
          <w:numId w:val="1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Yüzey Baskı Karbon Elektrotlar yüzey hazırlama gerektirmemeli, temin edildiği şekliyle kullanıma hazır olmalıdır.</w:t>
      </w:r>
    </w:p>
    <w:p w14:paraId="47B42EF7" w14:textId="77777777" w:rsidR="006746A5" w:rsidRPr="008E021D" w:rsidRDefault="006746A5" w:rsidP="006746A5">
      <w:pPr>
        <w:numPr>
          <w:ilvl w:val="0"/>
          <w:numId w:val="1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Yüzey Baskı Karbon Elektrotlar, Potansiyostat/Galvanostat cihazları ile birlikte kullanıma uygun olmalıdır. Elektrotlar bir Yüzey Baskı Elektrot bağlantı kablosu veya bağlantı kutusu ile sabitlenip elektrokimyasal ölçümler alınabilmelidir.</w:t>
      </w:r>
    </w:p>
    <w:p w14:paraId="667A9298" w14:textId="77777777" w:rsidR="006746A5" w:rsidRPr="008E021D" w:rsidRDefault="006746A5" w:rsidP="006746A5">
      <w:pPr>
        <w:numPr>
          <w:ilvl w:val="0"/>
          <w:numId w:val="1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Yüzey Baskı Karbon Elektrotlar, bir seramik yüzey üzerine basılmış olmalı, bu seramik substratın uzunluğu 33 mm, eni 10 mm ve kalınlığı 0.5 mm olmalıdır.  </w:t>
      </w:r>
    </w:p>
    <w:p w14:paraId="0756BB65" w14:textId="77777777" w:rsidR="006746A5" w:rsidRPr="008E021D" w:rsidRDefault="006746A5" w:rsidP="006746A5">
      <w:pPr>
        <w:numPr>
          <w:ilvl w:val="0"/>
          <w:numId w:val="1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Yüzey Baskı Karbon Elektrotların elektronik temas devreleri Gümüş olmalıdır.</w:t>
      </w:r>
    </w:p>
    <w:p w14:paraId="255FD3EE" w14:textId="77777777" w:rsidR="006746A5" w:rsidRPr="008E021D" w:rsidRDefault="006746A5" w:rsidP="006746A5">
      <w:pPr>
        <w:numPr>
          <w:ilvl w:val="0"/>
          <w:numId w:val="1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Yüzey Baskı Karbon Elektrotlar, şu bileşenlere sahip bir elektrokimyasal çalışma yüzeyi yapısında olmalıdır: Çalışma Elektrotu 4 mm çapında Karbon, Karşıt Elektrot Karbon ve Referans Elektrot Gümüş.</w:t>
      </w:r>
    </w:p>
    <w:p w14:paraId="68521AD0" w14:textId="77777777" w:rsidR="006746A5" w:rsidRPr="008E021D" w:rsidRDefault="006746A5" w:rsidP="006746A5">
      <w:pPr>
        <w:numPr>
          <w:ilvl w:val="0"/>
          <w:numId w:val="12"/>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Yüzey Baskı Karbon Elektrotlar, içinde 75 adet elektrotun bulunduğu ambalaj (kutu) halinde verilmelidir.</w:t>
      </w:r>
    </w:p>
    <w:p w14:paraId="30DB9719" w14:textId="77777777" w:rsidR="006746A5" w:rsidRPr="008E021D" w:rsidRDefault="006746A5" w:rsidP="006746A5">
      <w:pPr>
        <w:rPr>
          <w:rFonts w:ascii="Times New Roman" w:hAnsi="Times New Roman" w:cs="Times New Roman"/>
          <w:b/>
          <w:sz w:val="24"/>
          <w:szCs w:val="24"/>
        </w:rPr>
      </w:pPr>
    </w:p>
    <w:p w14:paraId="73406562" w14:textId="77777777" w:rsidR="006746A5" w:rsidRPr="008E021D" w:rsidRDefault="006746A5" w:rsidP="006746A5">
      <w:pPr>
        <w:ind w:left="284"/>
        <w:jc w:val="center"/>
        <w:rPr>
          <w:rFonts w:ascii="Times New Roman" w:hAnsi="Times New Roman" w:cs="Times New Roman"/>
          <w:b/>
          <w:sz w:val="24"/>
          <w:szCs w:val="24"/>
        </w:rPr>
      </w:pPr>
      <w:r w:rsidRPr="008E021D">
        <w:rPr>
          <w:rFonts w:ascii="Times New Roman" w:hAnsi="Times New Roman" w:cs="Times New Roman"/>
          <w:b/>
          <w:sz w:val="24"/>
          <w:szCs w:val="24"/>
        </w:rPr>
        <w:t>Altın Yüzey Baskı Elektrot Teknik Şartname</w:t>
      </w:r>
    </w:p>
    <w:p w14:paraId="087E4F80" w14:textId="77777777" w:rsidR="006746A5" w:rsidRPr="008E021D" w:rsidRDefault="006746A5" w:rsidP="006746A5">
      <w:pPr>
        <w:spacing w:after="0" w:line="360" w:lineRule="auto"/>
        <w:jc w:val="both"/>
        <w:rPr>
          <w:rFonts w:ascii="Times New Roman" w:hAnsi="Times New Roman" w:cs="Times New Roman"/>
          <w:sz w:val="24"/>
          <w:szCs w:val="24"/>
        </w:rPr>
      </w:pPr>
    </w:p>
    <w:p w14:paraId="70BC8E61" w14:textId="77777777" w:rsidR="006746A5" w:rsidRPr="008E021D" w:rsidRDefault="006746A5" w:rsidP="006746A5">
      <w:pPr>
        <w:numPr>
          <w:ilvl w:val="0"/>
          <w:numId w:val="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Elektrotlar, tek kullanımlık Altın Yüzey Baskı Elektrot tipi olmalıdır.</w:t>
      </w:r>
    </w:p>
    <w:p w14:paraId="0CAF17E0" w14:textId="77777777" w:rsidR="006746A5" w:rsidRPr="008E021D" w:rsidRDefault="006746A5" w:rsidP="006746A5">
      <w:pPr>
        <w:numPr>
          <w:ilvl w:val="0"/>
          <w:numId w:val="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Altın Yüzey Baskı Elektrotlar mikro hacimlerdeki çözeltilerle kullanıma uygun olmalı, çözeltiye daldırılarak veya çözelti elektrot yüzeyine damlatılarak elektrokimyasal ölçümler alınabilmelidir. </w:t>
      </w:r>
    </w:p>
    <w:p w14:paraId="3433B0EF" w14:textId="77777777" w:rsidR="006746A5" w:rsidRPr="008E021D" w:rsidRDefault="006746A5" w:rsidP="006746A5">
      <w:pPr>
        <w:numPr>
          <w:ilvl w:val="0"/>
          <w:numId w:val="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Altın Yüzey Baskı Elektrotlar, spesifik biyosensörlerin geliştirilmesi veya serbest tahliller için uygun olmalıdır. </w:t>
      </w:r>
    </w:p>
    <w:p w14:paraId="3E17A262" w14:textId="77777777" w:rsidR="006746A5" w:rsidRPr="008E021D" w:rsidRDefault="006746A5" w:rsidP="006746A5">
      <w:pPr>
        <w:numPr>
          <w:ilvl w:val="0"/>
          <w:numId w:val="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Altın Yüzey Baskı Elektrotlar yüzey hazırlama gerektirmemeli, temin edildiği şekliyle kullanıma hazır olmalı, istenirse muhtelif tekniklerle yüzey modifikasyonu da yapılabilmelidir.</w:t>
      </w:r>
    </w:p>
    <w:p w14:paraId="2BBD501C" w14:textId="77777777" w:rsidR="006746A5" w:rsidRPr="008E021D" w:rsidRDefault="006746A5" w:rsidP="006746A5">
      <w:pPr>
        <w:numPr>
          <w:ilvl w:val="0"/>
          <w:numId w:val="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lastRenderedPageBreak/>
        <w:t>Altın Yüzey Baskı Elektrotlar, her tip Potansiyostat/Galvanostat ile birlikte kullanıma uygun olmalıdır. Elektrotlar bir yüzey baskı elektrot bağlantı kablosu veya bağlantı kutusu ile sabitlenip elektrokimyasal ölçümler alınabilmelidir.</w:t>
      </w:r>
    </w:p>
    <w:p w14:paraId="18B71917" w14:textId="77777777" w:rsidR="006746A5" w:rsidRPr="008E021D" w:rsidRDefault="006746A5" w:rsidP="006746A5">
      <w:pPr>
        <w:numPr>
          <w:ilvl w:val="0"/>
          <w:numId w:val="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Altın Yüzey Baskı Elektrotlar, bir seramik yüzey üzerine basılmış olmalı, bu seramik substratın uzunluğu 33 mm, eni 10 mm ve kalınlığı 0.5 mm olmalıdır.  </w:t>
      </w:r>
    </w:p>
    <w:p w14:paraId="434A55CE" w14:textId="77777777" w:rsidR="006746A5" w:rsidRPr="008E021D" w:rsidRDefault="006746A5" w:rsidP="006746A5">
      <w:pPr>
        <w:numPr>
          <w:ilvl w:val="0"/>
          <w:numId w:val="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Altın Yüzey Baskı Elektrotların elektronik temas devreleri Gümüş olmalıdır.</w:t>
      </w:r>
    </w:p>
    <w:p w14:paraId="15CAA07F" w14:textId="77777777" w:rsidR="006746A5" w:rsidRPr="008E021D" w:rsidRDefault="006746A5" w:rsidP="006746A5">
      <w:pPr>
        <w:numPr>
          <w:ilvl w:val="0"/>
          <w:numId w:val="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Altın Yüzey Baskı Elektrotlar, şu bileşenlere sahip bir elektrokimyasal çalışma yüzeyi yapısında olmalıdır: Çalışma Elektrotu 4 mm çapında Altın, Karşıt Elektrot Altın ve Referans Elektrot Gümüş.</w:t>
      </w:r>
    </w:p>
    <w:p w14:paraId="197BE7C1" w14:textId="77777777" w:rsidR="006746A5" w:rsidRPr="008E021D" w:rsidRDefault="006746A5" w:rsidP="006746A5">
      <w:pPr>
        <w:numPr>
          <w:ilvl w:val="0"/>
          <w:numId w:val="3"/>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Altın Yüzey Baskı Elektrotlar, içinde 75 adet elektrotun bulunduğu ambalaj (kutu) halinde verilmelidir.</w:t>
      </w:r>
    </w:p>
    <w:p w14:paraId="417692C2" w14:textId="77777777" w:rsidR="006746A5" w:rsidRPr="008E021D" w:rsidRDefault="006746A5" w:rsidP="006746A5">
      <w:pPr>
        <w:rPr>
          <w:rFonts w:ascii="Times New Roman" w:hAnsi="Times New Roman" w:cs="Times New Roman"/>
          <w:b/>
          <w:sz w:val="24"/>
          <w:szCs w:val="24"/>
        </w:rPr>
      </w:pPr>
    </w:p>
    <w:p w14:paraId="7CE8E66D" w14:textId="77777777" w:rsidR="006746A5" w:rsidRPr="008E021D" w:rsidRDefault="006746A5" w:rsidP="006746A5">
      <w:pPr>
        <w:jc w:val="center"/>
        <w:rPr>
          <w:rFonts w:ascii="Times New Roman" w:hAnsi="Times New Roman" w:cs="Times New Roman"/>
          <w:b/>
          <w:sz w:val="24"/>
          <w:szCs w:val="24"/>
        </w:rPr>
      </w:pPr>
      <w:r w:rsidRPr="008E021D">
        <w:rPr>
          <w:rFonts w:ascii="Times New Roman" w:hAnsi="Times New Roman" w:cs="Times New Roman"/>
          <w:b/>
          <w:sz w:val="24"/>
          <w:szCs w:val="24"/>
        </w:rPr>
        <w:t>Yüzey Baskı Elektrot Kablosu Teknik Şartnamesi</w:t>
      </w:r>
    </w:p>
    <w:p w14:paraId="0DDCEE85" w14:textId="77777777" w:rsidR="006746A5" w:rsidRPr="008E021D" w:rsidRDefault="006746A5" w:rsidP="006746A5">
      <w:pPr>
        <w:jc w:val="center"/>
        <w:rPr>
          <w:rFonts w:ascii="Times New Roman" w:hAnsi="Times New Roman" w:cs="Times New Roman"/>
          <w:b/>
          <w:sz w:val="24"/>
          <w:szCs w:val="24"/>
        </w:rPr>
      </w:pPr>
    </w:p>
    <w:p w14:paraId="6FB70ECC" w14:textId="77777777" w:rsidR="006746A5" w:rsidRPr="008E021D" w:rsidRDefault="006746A5" w:rsidP="006746A5">
      <w:pPr>
        <w:pStyle w:val="ListeParagraf"/>
        <w:numPr>
          <w:ilvl w:val="0"/>
          <w:numId w:val="14"/>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SPE Kablosu, 0.5 mm kalınlığındaki Baskı Devre Elektrotların (Screen Printed Electrode, SPE) kullanımına uygun olmalıdır.</w:t>
      </w:r>
    </w:p>
    <w:p w14:paraId="5CBFA7F0" w14:textId="77777777" w:rsidR="006746A5" w:rsidRPr="008E021D" w:rsidRDefault="006746A5" w:rsidP="006746A5">
      <w:pPr>
        <w:pStyle w:val="ListeParagraf"/>
        <w:numPr>
          <w:ilvl w:val="0"/>
          <w:numId w:val="14"/>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SPE Kablosu, mevcut Metrohm Autolab PGSTAT 128N marka Potansiyostat/Galvanostat cihazında kullanım için uygun olmalıdır.</w:t>
      </w:r>
    </w:p>
    <w:p w14:paraId="3F9A7788" w14:textId="77777777" w:rsidR="006746A5" w:rsidRPr="008E021D" w:rsidRDefault="006746A5" w:rsidP="006746A5">
      <w:pPr>
        <w:pStyle w:val="ListeParagraf"/>
        <w:numPr>
          <w:ilvl w:val="0"/>
          <w:numId w:val="14"/>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SPE Kablosu, bir ucunda Baskı Devre Elektrotların takılıp elektrokimyasal deneyler yürütülebilmesi için uygun porta sahip olmalıdır.</w:t>
      </w:r>
    </w:p>
    <w:p w14:paraId="23E871FA" w14:textId="77777777" w:rsidR="006746A5" w:rsidRPr="008E021D" w:rsidRDefault="006746A5" w:rsidP="006746A5">
      <w:pPr>
        <w:pStyle w:val="ListeParagraf"/>
        <w:numPr>
          <w:ilvl w:val="0"/>
          <w:numId w:val="14"/>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SPE Kablosu, diğer ucunda her biri farklı renklerde ve kabloları üzerinde farklı harf ve işaretle kodlanmış, Referans elektrotu portu (tercihan mavi), Karşıt elektrot portu (tercihan siyah), Çalışma elektrotu portu (tercihan kırmızı) ve Topraklama portu (tercihan yeşil) olmak üzere dört ayrı çıkış portuna sahip olmalıdır.  Bu portlar banana soketlere uygun banana port tipinde olmalıdır. </w:t>
      </w:r>
    </w:p>
    <w:p w14:paraId="276947EF" w14:textId="77777777" w:rsidR="006746A5" w:rsidRPr="008E021D" w:rsidRDefault="006746A5" w:rsidP="006746A5">
      <w:pPr>
        <w:pStyle w:val="ListeParagraf"/>
        <w:numPr>
          <w:ilvl w:val="0"/>
          <w:numId w:val="14"/>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SPE kablosu en az 30 cm uzunluğunda olmalıdır.</w:t>
      </w:r>
    </w:p>
    <w:p w14:paraId="0CF95393" w14:textId="77777777" w:rsidR="006746A5" w:rsidRPr="008E021D" w:rsidRDefault="006746A5" w:rsidP="006746A5">
      <w:pPr>
        <w:ind w:left="284"/>
        <w:jc w:val="center"/>
        <w:rPr>
          <w:rFonts w:ascii="Times New Roman" w:hAnsi="Times New Roman" w:cs="Times New Roman"/>
          <w:b/>
          <w:sz w:val="24"/>
          <w:szCs w:val="24"/>
        </w:rPr>
      </w:pPr>
      <w:r w:rsidRPr="008E021D">
        <w:rPr>
          <w:rFonts w:ascii="Times New Roman" w:hAnsi="Times New Roman" w:cs="Times New Roman"/>
          <w:b/>
          <w:sz w:val="24"/>
          <w:szCs w:val="24"/>
        </w:rPr>
        <w:t>İnce Film Akış Hücreli Altın Yüzey Baskı Elektrot Teknik Şartname</w:t>
      </w:r>
    </w:p>
    <w:p w14:paraId="5407E746" w14:textId="77777777" w:rsidR="006746A5" w:rsidRPr="008E021D" w:rsidRDefault="006746A5" w:rsidP="006746A5">
      <w:pPr>
        <w:spacing w:after="0" w:line="360" w:lineRule="auto"/>
        <w:jc w:val="both"/>
        <w:rPr>
          <w:rFonts w:ascii="Times New Roman" w:hAnsi="Times New Roman" w:cs="Times New Roman"/>
          <w:sz w:val="24"/>
          <w:szCs w:val="24"/>
        </w:rPr>
      </w:pPr>
    </w:p>
    <w:p w14:paraId="4E403D19"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Elektrotlar, tek kullanımlık Altın Yüzey Baskı Elektrot tipi olmalıdır.</w:t>
      </w:r>
    </w:p>
    <w:p w14:paraId="1174CBAA"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Elektrotlar yüzey hazırlama gerektirmemeli, temin edildiği şekliyle kullanıma hazır olmalı, istenirse muhtelif tekniklerle yüzey modifikasyonu da yapılabilmelidir.</w:t>
      </w:r>
    </w:p>
    <w:p w14:paraId="48B5FB98"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Elektrotlar, spesifik biyosensörlerin geliştirilmesi veya iletkenlik ölçümü çalışmaları için uygun olmalıdır. </w:t>
      </w:r>
    </w:p>
    <w:p w14:paraId="0881D0F6"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lastRenderedPageBreak/>
        <w:t xml:space="preserve">Elektrotlar, bir seramik yüzey üzerine basılmış olmalı, bu seramik substratın uzunluğu 80.5 mm, eni 25.4 mm ve kalınlığı 1 mm olmalıdır. </w:t>
      </w:r>
    </w:p>
    <w:p w14:paraId="773A1F91"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Elektrotlar seramik substrat üzerine 4 altın şerit halinde basılmış ve ikili baskı halinde kümelenmiş olmalıdır. Dış taraftaki şeritlerin yüzey en az 0.8 mm 5 mm, iç taraftaki şeritlerin yüzeyi 0.4 mm x 5 mm olmalıdır. İki küme arasındaki mesafe en fazla 2 mm olmalıdır. Her bir kümedeki iki şerit arasındaki mesafe en fazla 0.4 mm olmalıdır. </w:t>
      </w:r>
    </w:p>
    <w:p w14:paraId="0BD9F258"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Elektrotlar akış halinde kullanılabilmelidir. Bunun için elektrotların yüzeyi şeffaf poli karbonat akış hücresi ile kaplanmış olmalıdır. Akışın sağlanabilmesi için hücre üzerinde substratın her iki ucuna denk gelecek şekilde sıvı ortam giriş/çıkış luer portları bulunmalıdır. Bu portların iç çapı en fazla 2 mm olmalıdır. </w:t>
      </w:r>
    </w:p>
    <w:p w14:paraId="4332C667"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İnce film akışı sağlamak için Polikarbonat hücre iç çeperi substrattan en fazl 400 µm yukarıda olmalı, hücre toplam hacmi en fazla µl olmalıdır. </w:t>
      </w:r>
    </w:p>
    <w:p w14:paraId="0DF22C3F"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Elektrotlar, her tip Potansiyostat/Galvanostat ile birlikte kullanıma uygun olmalıdır. Elektrotlar bir bağlantı bağlantı kutusu ile sabitlenip elektrokimyasal ölçümler alınabilmelidir.</w:t>
      </w:r>
    </w:p>
    <w:p w14:paraId="1E9823A9"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Elektrotların elektronik temas devreleri Gümüş olmalıdır.</w:t>
      </w:r>
    </w:p>
    <w:p w14:paraId="4D9CDBC4" w14:textId="77777777" w:rsidR="006746A5" w:rsidRPr="008E021D" w:rsidRDefault="006746A5" w:rsidP="006746A5">
      <w:pPr>
        <w:numPr>
          <w:ilvl w:val="0"/>
          <w:numId w:val="8"/>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Elektrotlar, içinde 10 adet elektrotun bulunduğu ambalaj (kutu) halinde verilmelidir.</w:t>
      </w:r>
    </w:p>
    <w:p w14:paraId="15A7D216" w14:textId="77777777" w:rsidR="006746A5" w:rsidRPr="008E021D" w:rsidRDefault="006746A5" w:rsidP="006746A5">
      <w:pPr>
        <w:spacing w:line="360" w:lineRule="auto"/>
        <w:jc w:val="both"/>
        <w:rPr>
          <w:rFonts w:ascii="Times New Roman" w:hAnsi="Times New Roman" w:cs="Times New Roman"/>
          <w:sz w:val="24"/>
          <w:szCs w:val="24"/>
        </w:rPr>
      </w:pPr>
    </w:p>
    <w:p w14:paraId="62334E56" w14:textId="77777777" w:rsidR="006746A5" w:rsidRPr="008E021D" w:rsidRDefault="006746A5" w:rsidP="006746A5">
      <w:pPr>
        <w:ind w:left="284"/>
        <w:jc w:val="both"/>
        <w:rPr>
          <w:rFonts w:ascii="Times New Roman" w:hAnsi="Times New Roman" w:cs="Times New Roman"/>
          <w:b/>
          <w:sz w:val="24"/>
          <w:szCs w:val="24"/>
        </w:rPr>
      </w:pPr>
      <w:r w:rsidRPr="008E021D">
        <w:rPr>
          <w:rFonts w:ascii="Times New Roman" w:hAnsi="Times New Roman" w:cs="Times New Roman"/>
          <w:b/>
          <w:sz w:val="24"/>
          <w:szCs w:val="24"/>
        </w:rPr>
        <w:t>İnce Film Akış Hücreli Yüzey Baskı Elektrot Mesneti ve Akış Hortumları Teknik Şartname</w:t>
      </w:r>
    </w:p>
    <w:p w14:paraId="655129DC" w14:textId="77777777" w:rsidR="006746A5" w:rsidRPr="008E021D" w:rsidRDefault="006746A5" w:rsidP="006746A5">
      <w:pPr>
        <w:ind w:left="284"/>
        <w:jc w:val="both"/>
        <w:rPr>
          <w:rFonts w:ascii="Times New Roman" w:hAnsi="Times New Roman" w:cs="Times New Roman"/>
          <w:b/>
          <w:sz w:val="24"/>
          <w:szCs w:val="24"/>
        </w:rPr>
      </w:pPr>
    </w:p>
    <w:p w14:paraId="75BFB6FC" w14:textId="77777777" w:rsidR="006746A5" w:rsidRPr="008E021D" w:rsidRDefault="006746A5" w:rsidP="006746A5">
      <w:pPr>
        <w:pStyle w:val="ListeParagraf"/>
        <w:numPr>
          <w:ilvl w:val="0"/>
          <w:numId w:val="1"/>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Mesnet, ince film yüzey baskı elektrotların takılıp kullanımına uygun olmalıdır.</w:t>
      </w:r>
    </w:p>
    <w:p w14:paraId="56DBC81F" w14:textId="77777777" w:rsidR="006746A5" w:rsidRPr="008E021D" w:rsidRDefault="006746A5" w:rsidP="006746A5">
      <w:pPr>
        <w:pStyle w:val="ListeParagraf"/>
        <w:numPr>
          <w:ilvl w:val="0"/>
          <w:numId w:val="1"/>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Mesnet, Potansiyostat/Galvanostat cihazları ile birlikte kullanım için uygun olmalıdır.</w:t>
      </w:r>
    </w:p>
    <w:p w14:paraId="489940BA" w14:textId="77777777" w:rsidR="006746A5" w:rsidRPr="008E021D" w:rsidRDefault="006746A5" w:rsidP="006746A5">
      <w:pPr>
        <w:pStyle w:val="ListeParagraf"/>
        <w:numPr>
          <w:ilvl w:val="0"/>
          <w:numId w:val="1"/>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Mesnet bir manyetik kapak vasıtasıyla elektrotun sabitlenmesini sağlamalıdır.</w:t>
      </w:r>
    </w:p>
    <w:p w14:paraId="3A54F5E3" w14:textId="77777777" w:rsidR="006746A5" w:rsidRPr="008E021D" w:rsidRDefault="006746A5" w:rsidP="006746A5">
      <w:pPr>
        <w:pStyle w:val="ListeParagraf"/>
        <w:numPr>
          <w:ilvl w:val="0"/>
          <w:numId w:val="1"/>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Mesnet kapağının elektrot akış hortumlarının takılabilmesi için uygun portları bulunmalıdır.</w:t>
      </w:r>
    </w:p>
    <w:p w14:paraId="6869E8E4" w14:textId="77777777" w:rsidR="006746A5" w:rsidRPr="008E021D" w:rsidRDefault="006746A5" w:rsidP="006746A5">
      <w:pPr>
        <w:pStyle w:val="ListeParagraf"/>
        <w:numPr>
          <w:ilvl w:val="0"/>
          <w:numId w:val="1"/>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Mesnet ile birlikte elektrot içinden akış sağlayabilmek amacıyla her biri 80 cm uzunluğunda 2 mm iç çaplı iki adet şeffaf silikon hortum verilmelidir.</w:t>
      </w:r>
    </w:p>
    <w:p w14:paraId="42187474" w14:textId="77777777" w:rsidR="006746A5" w:rsidRPr="008E021D" w:rsidRDefault="006746A5" w:rsidP="006746A5">
      <w:pPr>
        <w:pStyle w:val="ListeParagraf"/>
        <w:numPr>
          <w:ilvl w:val="0"/>
          <w:numId w:val="1"/>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Mesnet ile birlikte akış halindeki elektrota numune enjekte etmek için kullanılabilecek Luer Enejksiyon portu verilmelidir.  </w:t>
      </w:r>
    </w:p>
    <w:p w14:paraId="3F38691F" w14:textId="77777777" w:rsidR="006746A5" w:rsidRPr="008E021D" w:rsidRDefault="006746A5" w:rsidP="006746A5">
      <w:pPr>
        <w:pStyle w:val="ListeParagraf"/>
        <w:numPr>
          <w:ilvl w:val="0"/>
          <w:numId w:val="1"/>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Mesnet ile birlikte ince film akış hücreli altın yüzey baskı elektrot bağlantı kablosu verilmelidir. </w:t>
      </w:r>
    </w:p>
    <w:p w14:paraId="7225A213" w14:textId="77777777" w:rsidR="006746A5" w:rsidRPr="008E021D" w:rsidRDefault="006746A5" w:rsidP="006746A5">
      <w:pPr>
        <w:pStyle w:val="ListeParagraf"/>
        <w:numPr>
          <w:ilvl w:val="0"/>
          <w:numId w:val="1"/>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t>Kablo bir ucunda Potansiyostat/Galvanostat cihazı elektrot kabloları ile krokodil bağlantısı yapabilmeli, diğer ucunda ise 8 pinli veri aktarım istasyonuna sahip olmalıdır.</w:t>
      </w:r>
    </w:p>
    <w:p w14:paraId="28C7AE9C" w14:textId="77777777" w:rsidR="006746A5" w:rsidRPr="00F72839" w:rsidRDefault="006746A5" w:rsidP="006746A5">
      <w:pPr>
        <w:pStyle w:val="ListeParagraf"/>
        <w:numPr>
          <w:ilvl w:val="0"/>
          <w:numId w:val="1"/>
        </w:numPr>
        <w:spacing w:after="200" w:line="360" w:lineRule="auto"/>
        <w:jc w:val="both"/>
        <w:rPr>
          <w:rFonts w:ascii="Times New Roman" w:hAnsi="Times New Roman" w:cs="Times New Roman"/>
          <w:sz w:val="24"/>
          <w:szCs w:val="24"/>
        </w:rPr>
      </w:pPr>
      <w:r w:rsidRPr="008E021D">
        <w:rPr>
          <w:rFonts w:ascii="Times New Roman" w:hAnsi="Times New Roman" w:cs="Times New Roman"/>
          <w:sz w:val="24"/>
          <w:szCs w:val="24"/>
        </w:rPr>
        <w:lastRenderedPageBreak/>
        <w:t>Elektrot bağlantı kablosunun Potansiyostat/Galvanostat girişi tarafında 2 adet çalışma, 2 adet karşıt, 2 adet toprak ve 2 adet referans elektrot çıkışı olmalıdır.</w:t>
      </w:r>
    </w:p>
    <w:p w14:paraId="0F826C51" w14:textId="77777777" w:rsidR="006746A5" w:rsidRPr="008E021D" w:rsidRDefault="006746A5" w:rsidP="006746A5">
      <w:pPr>
        <w:jc w:val="center"/>
        <w:rPr>
          <w:rFonts w:ascii="Times New Roman" w:hAnsi="Times New Roman" w:cs="Times New Roman"/>
          <w:b/>
          <w:sz w:val="24"/>
          <w:szCs w:val="24"/>
        </w:rPr>
      </w:pPr>
      <w:r w:rsidRPr="008E021D">
        <w:rPr>
          <w:rFonts w:ascii="Times New Roman" w:hAnsi="Times New Roman" w:cs="Times New Roman"/>
          <w:b/>
          <w:sz w:val="24"/>
          <w:szCs w:val="24"/>
        </w:rPr>
        <w:t>Çok Duvarlı Karbon Nanotüp Çözeltisi Teknik Şartname</w:t>
      </w:r>
    </w:p>
    <w:p w14:paraId="19822A82" w14:textId="77777777" w:rsidR="006746A5" w:rsidRPr="008E021D" w:rsidRDefault="006746A5" w:rsidP="006746A5">
      <w:pPr>
        <w:spacing w:after="0" w:line="360" w:lineRule="auto"/>
        <w:jc w:val="both"/>
        <w:rPr>
          <w:rFonts w:ascii="Times New Roman" w:hAnsi="Times New Roman" w:cs="Times New Roman"/>
          <w:sz w:val="24"/>
          <w:szCs w:val="24"/>
        </w:rPr>
      </w:pPr>
    </w:p>
    <w:p w14:paraId="31A570DA" w14:textId="77777777" w:rsidR="006746A5" w:rsidRPr="008E021D" w:rsidRDefault="006746A5" w:rsidP="006746A5">
      <w:pPr>
        <w:numPr>
          <w:ilvl w:val="0"/>
          <w:numId w:val="6"/>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Karbon nanotüpler, çok çeperli karbon nanotüp yapısında olmalıdır. </w:t>
      </w:r>
    </w:p>
    <w:p w14:paraId="32E73ACE" w14:textId="77777777" w:rsidR="006746A5" w:rsidRPr="008E021D" w:rsidRDefault="006746A5" w:rsidP="006746A5">
      <w:pPr>
        <w:numPr>
          <w:ilvl w:val="0"/>
          <w:numId w:val="6"/>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nanotüpler, kimyasal buhar çökeltme (CVD) ve ardından amorf karbon ve metalik katalizör çökeltileri uzaklaştırmak için uygulamış saflaştırma ile %95 saflığa kadar üretilmiş olmalıdır.</w:t>
      </w:r>
    </w:p>
    <w:p w14:paraId="6BC7C1FB" w14:textId="77777777" w:rsidR="006746A5" w:rsidRPr="008E021D" w:rsidRDefault="006746A5" w:rsidP="006746A5">
      <w:pPr>
        <w:numPr>
          <w:ilvl w:val="0"/>
          <w:numId w:val="6"/>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nanotüpler, açık uçlu yapıda olmalıdır.</w:t>
      </w:r>
    </w:p>
    <w:p w14:paraId="6969AF85" w14:textId="77777777" w:rsidR="006746A5" w:rsidRPr="008E021D" w:rsidRDefault="006746A5" w:rsidP="006746A5">
      <w:pPr>
        <w:numPr>
          <w:ilvl w:val="0"/>
          <w:numId w:val="6"/>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nanotüplerin spesifik yüzey alanı en az 300 m</w:t>
      </w:r>
      <w:r w:rsidRPr="008E021D">
        <w:rPr>
          <w:rFonts w:ascii="Times New Roman" w:hAnsi="Times New Roman" w:cs="Times New Roman"/>
          <w:sz w:val="24"/>
          <w:szCs w:val="24"/>
          <w:vertAlign w:val="superscript"/>
        </w:rPr>
        <w:t>2</w:t>
      </w:r>
      <w:r w:rsidRPr="008E021D">
        <w:rPr>
          <w:rFonts w:ascii="Times New Roman" w:hAnsi="Times New Roman" w:cs="Times New Roman"/>
          <w:sz w:val="24"/>
          <w:szCs w:val="24"/>
        </w:rPr>
        <w:t>/gr olmalıdır.</w:t>
      </w:r>
    </w:p>
    <w:p w14:paraId="167F6C8B" w14:textId="77777777" w:rsidR="006746A5" w:rsidRPr="008E021D" w:rsidRDefault="006746A5" w:rsidP="006746A5">
      <w:pPr>
        <w:numPr>
          <w:ilvl w:val="0"/>
          <w:numId w:val="6"/>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nanotüplerin ortalama çapı 10 nm olmalıdır.</w:t>
      </w:r>
    </w:p>
    <w:p w14:paraId="3173C133" w14:textId="77777777" w:rsidR="006746A5" w:rsidRPr="008E021D" w:rsidRDefault="006746A5" w:rsidP="006746A5">
      <w:pPr>
        <w:numPr>
          <w:ilvl w:val="0"/>
          <w:numId w:val="6"/>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nanotüplerin ortalama uzunluğu 1.5 µm olmalıdır.</w:t>
      </w:r>
    </w:p>
    <w:p w14:paraId="40C79DEA" w14:textId="77777777" w:rsidR="006746A5" w:rsidRPr="008E021D" w:rsidRDefault="006746A5" w:rsidP="006746A5">
      <w:pPr>
        <w:numPr>
          <w:ilvl w:val="0"/>
          <w:numId w:val="6"/>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nanotüpler, yüzey baskı elektrot modifikasyonunda kullanılabilmelidir.</w:t>
      </w:r>
    </w:p>
    <w:p w14:paraId="4501F26C" w14:textId="77777777" w:rsidR="006746A5" w:rsidRPr="008E021D" w:rsidRDefault="006746A5" w:rsidP="006746A5">
      <w:pPr>
        <w:numPr>
          <w:ilvl w:val="0"/>
          <w:numId w:val="6"/>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nanotüpler, 1 gr’lık ambalaj halinde verilmelidir.</w:t>
      </w:r>
    </w:p>
    <w:p w14:paraId="76BDFFF5" w14:textId="77777777" w:rsidR="006746A5" w:rsidRPr="008E021D" w:rsidRDefault="006746A5" w:rsidP="006746A5">
      <w:pPr>
        <w:rPr>
          <w:rFonts w:ascii="Times New Roman" w:hAnsi="Times New Roman" w:cs="Times New Roman"/>
          <w:b/>
          <w:sz w:val="24"/>
          <w:szCs w:val="24"/>
        </w:rPr>
      </w:pPr>
    </w:p>
    <w:p w14:paraId="72115B54" w14:textId="77777777" w:rsidR="006746A5" w:rsidRPr="00F72839" w:rsidRDefault="006746A5" w:rsidP="006746A5">
      <w:pPr>
        <w:jc w:val="center"/>
        <w:rPr>
          <w:rFonts w:ascii="Times New Roman" w:hAnsi="Times New Roman" w:cs="Times New Roman"/>
          <w:b/>
          <w:sz w:val="24"/>
          <w:szCs w:val="24"/>
        </w:rPr>
      </w:pPr>
      <w:r w:rsidRPr="008E021D">
        <w:rPr>
          <w:rFonts w:ascii="Times New Roman" w:hAnsi="Times New Roman" w:cs="Times New Roman"/>
          <w:b/>
          <w:sz w:val="24"/>
          <w:szCs w:val="24"/>
        </w:rPr>
        <w:t>Grafen Oksit Çözeltisi – Suda Teknik Şartname</w:t>
      </w:r>
    </w:p>
    <w:p w14:paraId="1EE99323" w14:textId="77777777" w:rsidR="006746A5" w:rsidRPr="008E021D" w:rsidRDefault="006746A5" w:rsidP="006746A5">
      <w:pPr>
        <w:numPr>
          <w:ilvl w:val="0"/>
          <w:numId w:val="7"/>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Grafen Oksit çözeltisi, sulu ortamda homojen kolloidal süspansiyon halinde olmalıdır. Bu süspansiyon herhangi bir yüzey aktif madde içermemelidir.</w:t>
      </w:r>
    </w:p>
    <w:p w14:paraId="01BE75AB" w14:textId="77777777" w:rsidR="006746A5" w:rsidRPr="008E021D" w:rsidRDefault="006746A5" w:rsidP="006746A5">
      <w:pPr>
        <w:numPr>
          <w:ilvl w:val="0"/>
          <w:numId w:val="7"/>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Grafen Oksit parçacıklar, Grafit nano malzemeden Modifiye Hummer Tekniği ile üretilmiş olmalıdır. </w:t>
      </w:r>
    </w:p>
    <w:p w14:paraId="02B4CD55" w14:textId="77777777" w:rsidR="006746A5" w:rsidRPr="008E021D" w:rsidRDefault="006746A5" w:rsidP="006746A5">
      <w:pPr>
        <w:numPr>
          <w:ilvl w:val="0"/>
          <w:numId w:val="7"/>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Grafen Oksit çözeltisi, yüzey baskı elektrot modifikasyonunda kullanılabilmeli ve yüksek etkinlikte elektrokimyasal aktif yüzey oluşturmaya imkân sağlamalıdır.</w:t>
      </w:r>
    </w:p>
    <w:p w14:paraId="6D35EFCC" w14:textId="77777777" w:rsidR="006746A5" w:rsidRPr="008E021D" w:rsidRDefault="006746A5" w:rsidP="006746A5">
      <w:pPr>
        <w:numPr>
          <w:ilvl w:val="0"/>
          <w:numId w:val="7"/>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Askıdaki Grafen Oksit parçacıkların boyutları 0,5 – 50 µm arasında olmalıdır</w:t>
      </w:r>
    </w:p>
    <w:p w14:paraId="493D659B" w14:textId="77777777" w:rsidR="006746A5" w:rsidRPr="008E021D" w:rsidRDefault="006746A5" w:rsidP="006746A5">
      <w:pPr>
        <w:numPr>
          <w:ilvl w:val="0"/>
          <w:numId w:val="7"/>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Grafen Oksit çözeltisi konsantrasyonu en az 4 mg/ml olmalıdır.</w:t>
      </w:r>
    </w:p>
    <w:p w14:paraId="536FD149" w14:textId="77777777" w:rsidR="006746A5" w:rsidRPr="008E021D" w:rsidRDefault="006746A5" w:rsidP="006746A5">
      <w:pPr>
        <w:numPr>
          <w:ilvl w:val="0"/>
          <w:numId w:val="7"/>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Grafen Oksit çözeltisi, 1 ml hacimde flakon halinde verilmelidir.</w:t>
      </w:r>
    </w:p>
    <w:p w14:paraId="03BCBF88" w14:textId="77777777" w:rsidR="006746A5" w:rsidRDefault="006746A5" w:rsidP="006746A5">
      <w:pPr>
        <w:rPr>
          <w:rFonts w:ascii="Times New Roman" w:hAnsi="Times New Roman" w:cs="Times New Roman"/>
          <w:b/>
          <w:sz w:val="24"/>
          <w:szCs w:val="24"/>
        </w:rPr>
      </w:pPr>
    </w:p>
    <w:p w14:paraId="7B0C67FE" w14:textId="77777777" w:rsidR="006746A5" w:rsidRPr="008E021D" w:rsidRDefault="006746A5" w:rsidP="006746A5">
      <w:pPr>
        <w:jc w:val="center"/>
        <w:rPr>
          <w:rFonts w:ascii="Times New Roman" w:hAnsi="Times New Roman" w:cs="Times New Roman"/>
          <w:b/>
          <w:sz w:val="24"/>
          <w:szCs w:val="24"/>
        </w:rPr>
      </w:pPr>
      <w:r w:rsidRPr="008E021D">
        <w:rPr>
          <w:rFonts w:ascii="Times New Roman" w:hAnsi="Times New Roman" w:cs="Times New Roman"/>
          <w:b/>
          <w:sz w:val="24"/>
          <w:szCs w:val="24"/>
        </w:rPr>
        <w:t>Karbon Nanofiber Çözeltisi Teknik Şartname</w:t>
      </w:r>
    </w:p>
    <w:p w14:paraId="25FE8631" w14:textId="77777777" w:rsidR="006746A5" w:rsidRPr="008E021D" w:rsidRDefault="006746A5" w:rsidP="006746A5">
      <w:pPr>
        <w:spacing w:after="0" w:line="360" w:lineRule="auto"/>
        <w:jc w:val="both"/>
        <w:rPr>
          <w:rFonts w:ascii="Times New Roman" w:hAnsi="Times New Roman" w:cs="Times New Roman"/>
          <w:sz w:val="24"/>
          <w:szCs w:val="24"/>
        </w:rPr>
      </w:pPr>
    </w:p>
    <w:p w14:paraId="306ED6A6" w14:textId="77777777" w:rsidR="006746A5" w:rsidRPr="008E021D" w:rsidRDefault="006746A5" w:rsidP="006746A5">
      <w:pPr>
        <w:numPr>
          <w:ilvl w:val="0"/>
          <w:numId w:val="11"/>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Karbon nano fiberler, %99,9 oranında grafitleşme derecesine sahip, amorf karbon içermeyen yapıda olmalıdır. </w:t>
      </w:r>
    </w:p>
    <w:p w14:paraId="272D77C5" w14:textId="77777777" w:rsidR="006746A5" w:rsidRPr="008E021D" w:rsidRDefault="006746A5" w:rsidP="006746A5">
      <w:pPr>
        <w:numPr>
          <w:ilvl w:val="0"/>
          <w:numId w:val="11"/>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 fiberlerdeki metalik parçacık oranı en fazla %0,1 olmalıdır.</w:t>
      </w:r>
    </w:p>
    <w:p w14:paraId="165895C3" w14:textId="77777777" w:rsidR="006746A5" w:rsidRPr="008E021D" w:rsidRDefault="006746A5" w:rsidP="006746A5">
      <w:pPr>
        <w:numPr>
          <w:ilvl w:val="0"/>
          <w:numId w:val="11"/>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 fiber çözeltisi, yüzey baskı elektrot modifikasyonunda kullanılabilmelidir.</w:t>
      </w:r>
    </w:p>
    <w:p w14:paraId="5F762178" w14:textId="77777777" w:rsidR="006746A5" w:rsidRPr="008E021D" w:rsidRDefault="006746A5" w:rsidP="006746A5">
      <w:pPr>
        <w:numPr>
          <w:ilvl w:val="0"/>
          <w:numId w:val="11"/>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 xml:space="preserve">Karbon nano fiberler, kimyasal buhar çökeltme (CVD) yöntemi ile üretilmiş olmalıdır. </w:t>
      </w:r>
    </w:p>
    <w:p w14:paraId="51EEEB4F" w14:textId="77777777" w:rsidR="006746A5" w:rsidRPr="008E021D" w:rsidRDefault="006746A5" w:rsidP="006746A5">
      <w:pPr>
        <w:numPr>
          <w:ilvl w:val="0"/>
          <w:numId w:val="11"/>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lastRenderedPageBreak/>
        <w:t>Karbon nano fiberlerin ortalama çapı 40-80 nm aralığında olmalıdır.</w:t>
      </w:r>
    </w:p>
    <w:p w14:paraId="55C6130F" w14:textId="77777777" w:rsidR="006746A5" w:rsidRPr="008E021D" w:rsidRDefault="006746A5" w:rsidP="006746A5">
      <w:pPr>
        <w:numPr>
          <w:ilvl w:val="0"/>
          <w:numId w:val="11"/>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 fiberler helikoidal yapıda olmalıdır.</w:t>
      </w:r>
    </w:p>
    <w:p w14:paraId="2AD60CBA" w14:textId="77777777" w:rsidR="006746A5" w:rsidRPr="008E021D" w:rsidRDefault="006746A5" w:rsidP="006746A5">
      <w:pPr>
        <w:numPr>
          <w:ilvl w:val="0"/>
          <w:numId w:val="11"/>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 fiberlerin uzunluğu 0,5 - 1,5 µm aralığında olmalıdır.</w:t>
      </w:r>
    </w:p>
    <w:p w14:paraId="70B31315" w14:textId="77777777" w:rsidR="006746A5" w:rsidRDefault="006746A5" w:rsidP="006746A5">
      <w:pPr>
        <w:numPr>
          <w:ilvl w:val="0"/>
          <w:numId w:val="11"/>
        </w:numPr>
        <w:spacing w:after="0" w:line="360" w:lineRule="auto"/>
        <w:jc w:val="both"/>
        <w:rPr>
          <w:rFonts w:ascii="Times New Roman" w:hAnsi="Times New Roman" w:cs="Times New Roman"/>
          <w:sz w:val="24"/>
          <w:szCs w:val="24"/>
        </w:rPr>
      </w:pPr>
      <w:r w:rsidRPr="008E021D">
        <w:rPr>
          <w:rFonts w:ascii="Times New Roman" w:hAnsi="Times New Roman" w:cs="Times New Roman"/>
          <w:sz w:val="24"/>
          <w:szCs w:val="24"/>
        </w:rPr>
        <w:t>Karbon nano fiber çözeltisi 1 ml hacimde flakon halinde verilmelidir.</w:t>
      </w:r>
    </w:p>
    <w:p w14:paraId="01AAE41D" w14:textId="77777777" w:rsidR="00C356EE" w:rsidRDefault="00C356EE"/>
    <w:sectPr w:rsidR="00C356E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A2"/>
    <w:family w:val="roman"/>
    <w:pitch w:val="variable"/>
    <w:sig w:usb0="E0002EFF" w:usb1="C000785B" w:usb2="00000009" w:usb3="00000000" w:csb0="000001FF" w:csb1="00000000"/>
  </w:font>
  <w:font w:name="Courier New">
    <w:panose1 w:val="02070309020205020404"/>
    <w:charset w:val="A2"/>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Arial">
    <w:panose1 w:val="020B0604020202020204"/>
    <w:charset w:val="A2"/>
    <w:family w:val="swiss"/>
    <w:pitch w:val="variable"/>
    <w:sig w:usb0="E0002EFF" w:usb1="C000785B" w:usb2="00000009" w:usb3="00000000" w:csb0="000001FF" w:csb1="00000000"/>
  </w:font>
  <w:font w:name="Calibri">
    <w:panose1 w:val="020F0502020204030204"/>
    <w:charset w:val="A2"/>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AB4224"/>
    <w:multiLevelType w:val="hybridMultilevel"/>
    <w:tmpl w:val="4EB4E90A"/>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 w15:restartNumberingAfterBreak="0">
    <w:nsid w:val="18215E36"/>
    <w:multiLevelType w:val="hybridMultilevel"/>
    <w:tmpl w:val="239EB598"/>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2" w15:restartNumberingAfterBreak="0">
    <w:nsid w:val="20CB5427"/>
    <w:multiLevelType w:val="hybridMultilevel"/>
    <w:tmpl w:val="43520A6C"/>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3" w15:restartNumberingAfterBreak="0">
    <w:nsid w:val="272B5F00"/>
    <w:multiLevelType w:val="hybridMultilevel"/>
    <w:tmpl w:val="AA46DA4C"/>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4" w15:restartNumberingAfterBreak="0">
    <w:nsid w:val="28A33C4E"/>
    <w:multiLevelType w:val="hybridMultilevel"/>
    <w:tmpl w:val="77AC65C0"/>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5" w15:restartNumberingAfterBreak="0">
    <w:nsid w:val="2A204DFA"/>
    <w:multiLevelType w:val="hybridMultilevel"/>
    <w:tmpl w:val="51963964"/>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6" w15:restartNumberingAfterBreak="0">
    <w:nsid w:val="33406530"/>
    <w:multiLevelType w:val="hybridMultilevel"/>
    <w:tmpl w:val="8454192C"/>
    <w:lvl w:ilvl="0" w:tplc="041F000F">
      <w:start w:val="1"/>
      <w:numFmt w:val="decimal"/>
      <w:lvlText w:val="%1."/>
      <w:lvlJc w:val="left"/>
      <w:pPr>
        <w:ind w:left="360" w:hanging="360"/>
      </w:pPr>
      <w:rPr>
        <w:rFonts w:hint="default"/>
      </w:r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7" w15:restartNumberingAfterBreak="0">
    <w:nsid w:val="3DEB33BE"/>
    <w:multiLevelType w:val="hybridMultilevel"/>
    <w:tmpl w:val="830E1E5E"/>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8" w15:restartNumberingAfterBreak="0">
    <w:nsid w:val="44244DA4"/>
    <w:multiLevelType w:val="hybridMultilevel"/>
    <w:tmpl w:val="A7BA0582"/>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9" w15:restartNumberingAfterBreak="0">
    <w:nsid w:val="4869220C"/>
    <w:multiLevelType w:val="hybridMultilevel"/>
    <w:tmpl w:val="C65EAE52"/>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0" w15:restartNumberingAfterBreak="0">
    <w:nsid w:val="513E0743"/>
    <w:multiLevelType w:val="hybridMultilevel"/>
    <w:tmpl w:val="99B42CA2"/>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1" w15:restartNumberingAfterBreak="0">
    <w:nsid w:val="55AE3068"/>
    <w:multiLevelType w:val="hybridMultilevel"/>
    <w:tmpl w:val="7CF07948"/>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2" w15:restartNumberingAfterBreak="0">
    <w:nsid w:val="57FF172D"/>
    <w:multiLevelType w:val="hybridMultilevel"/>
    <w:tmpl w:val="9B7E9C4A"/>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3" w15:restartNumberingAfterBreak="0">
    <w:nsid w:val="58D77942"/>
    <w:multiLevelType w:val="hybridMultilevel"/>
    <w:tmpl w:val="777C7496"/>
    <w:lvl w:ilvl="0" w:tplc="041F000F">
      <w:start w:val="1"/>
      <w:numFmt w:val="decimal"/>
      <w:lvlText w:val="%1."/>
      <w:lvlJc w:val="left"/>
      <w:pPr>
        <w:ind w:left="360" w:hanging="360"/>
      </w:pPr>
      <w:rPr>
        <w:rFonts w:hint="default"/>
      </w:rPr>
    </w:lvl>
    <w:lvl w:ilvl="1" w:tplc="041F0003" w:tentative="1">
      <w:start w:val="1"/>
      <w:numFmt w:val="bullet"/>
      <w:lvlText w:val="o"/>
      <w:lvlJc w:val="left"/>
      <w:pPr>
        <w:ind w:left="1080" w:hanging="360"/>
      </w:pPr>
      <w:rPr>
        <w:rFonts w:ascii="Courier New" w:hAnsi="Courier New" w:cs="Courier New" w:hint="default"/>
      </w:rPr>
    </w:lvl>
    <w:lvl w:ilvl="2" w:tplc="041F0005" w:tentative="1">
      <w:start w:val="1"/>
      <w:numFmt w:val="bullet"/>
      <w:lvlText w:val=""/>
      <w:lvlJc w:val="left"/>
      <w:pPr>
        <w:ind w:left="1800" w:hanging="360"/>
      </w:pPr>
      <w:rPr>
        <w:rFonts w:ascii="Wingdings" w:hAnsi="Wingdings" w:hint="default"/>
      </w:rPr>
    </w:lvl>
    <w:lvl w:ilvl="3" w:tplc="041F0001" w:tentative="1">
      <w:start w:val="1"/>
      <w:numFmt w:val="bullet"/>
      <w:lvlText w:val=""/>
      <w:lvlJc w:val="left"/>
      <w:pPr>
        <w:ind w:left="2520" w:hanging="360"/>
      </w:pPr>
      <w:rPr>
        <w:rFonts w:ascii="Symbol" w:hAnsi="Symbol" w:hint="default"/>
      </w:rPr>
    </w:lvl>
    <w:lvl w:ilvl="4" w:tplc="041F0003" w:tentative="1">
      <w:start w:val="1"/>
      <w:numFmt w:val="bullet"/>
      <w:lvlText w:val="o"/>
      <w:lvlJc w:val="left"/>
      <w:pPr>
        <w:ind w:left="3240" w:hanging="360"/>
      </w:pPr>
      <w:rPr>
        <w:rFonts w:ascii="Courier New" w:hAnsi="Courier New" w:cs="Courier New" w:hint="default"/>
      </w:rPr>
    </w:lvl>
    <w:lvl w:ilvl="5" w:tplc="041F0005" w:tentative="1">
      <w:start w:val="1"/>
      <w:numFmt w:val="bullet"/>
      <w:lvlText w:val=""/>
      <w:lvlJc w:val="left"/>
      <w:pPr>
        <w:ind w:left="3960" w:hanging="360"/>
      </w:pPr>
      <w:rPr>
        <w:rFonts w:ascii="Wingdings" w:hAnsi="Wingdings" w:hint="default"/>
      </w:rPr>
    </w:lvl>
    <w:lvl w:ilvl="6" w:tplc="041F0001" w:tentative="1">
      <w:start w:val="1"/>
      <w:numFmt w:val="bullet"/>
      <w:lvlText w:val=""/>
      <w:lvlJc w:val="left"/>
      <w:pPr>
        <w:ind w:left="4680" w:hanging="360"/>
      </w:pPr>
      <w:rPr>
        <w:rFonts w:ascii="Symbol" w:hAnsi="Symbol" w:hint="default"/>
      </w:rPr>
    </w:lvl>
    <w:lvl w:ilvl="7" w:tplc="041F0003" w:tentative="1">
      <w:start w:val="1"/>
      <w:numFmt w:val="bullet"/>
      <w:lvlText w:val="o"/>
      <w:lvlJc w:val="left"/>
      <w:pPr>
        <w:ind w:left="5400" w:hanging="360"/>
      </w:pPr>
      <w:rPr>
        <w:rFonts w:ascii="Courier New" w:hAnsi="Courier New" w:cs="Courier New" w:hint="default"/>
      </w:rPr>
    </w:lvl>
    <w:lvl w:ilvl="8" w:tplc="041F0005" w:tentative="1">
      <w:start w:val="1"/>
      <w:numFmt w:val="bullet"/>
      <w:lvlText w:val=""/>
      <w:lvlJc w:val="left"/>
      <w:pPr>
        <w:ind w:left="6120" w:hanging="360"/>
      </w:pPr>
      <w:rPr>
        <w:rFonts w:ascii="Wingdings" w:hAnsi="Wingdings" w:hint="default"/>
      </w:rPr>
    </w:lvl>
  </w:abstractNum>
  <w:abstractNum w:abstractNumId="14" w15:restartNumberingAfterBreak="0">
    <w:nsid w:val="7E583704"/>
    <w:multiLevelType w:val="hybridMultilevel"/>
    <w:tmpl w:val="25DCAC5A"/>
    <w:lvl w:ilvl="0" w:tplc="041F000F">
      <w:start w:val="1"/>
      <w:numFmt w:val="decimal"/>
      <w:lvlText w:val="%1."/>
      <w:lvlJc w:val="left"/>
      <w:pPr>
        <w:ind w:left="360" w:hanging="360"/>
      </w:pPr>
      <w:rPr>
        <w:rFonts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num w:numId="1" w16cid:durableId="1206261570">
    <w:abstractNumId w:val="2"/>
  </w:num>
  <w:num w:numId="2" w16cid:durableId="901675990">
    <w:abstractNumId w:val="8"/>
  </w:num>
  <w:num w:numId="3" w16cid:durableId="1692147538">
    <w:abstractNumId w:val="0"/>
  </w:num>
  <w:num w:numId="4" w16cid:durableId="1257637915">
    <w:abstractNumId w:val="4"/>
  </w:num>
  <w:num w:numId="5" w16cid:durableId="861936870">
    <w:abstractNumId w:val="7"/>
  </w:num>
  <w:num w:numId="6" w16cid:durableId="2080325356">
    <w:abstractNumId w:val="5"/>
  </w:num>
  <w:num w:numId="7" w16cid:durableId="1142120579">
    <w:abstractNumId w:val="11"/>
  </w:num>
  <w:num w:numId="8" w16cid:durableId="991981446">
    <w:abstractNumId w:val="10"/>
  </w:num>
  <w:num w:numId="9" w16cid:durableId="451555558">
    <w:abstractNumId w:val="13"/>
  </w:num>
  <w:num w:numId="10" w16cid:durableId="1828473239">
    <w:abstractNumId w:val="1"/>
  </w:num>
  <w:num w:numId="11" w16cid:durableId="85619648">
    <w:abstractNumId w:val="9"/>
  </w:num>
  <w:num w:numId="12" w16cid:durableId="713892466">
    <w:abstractNumId w:val="3"/>
  </w:num>
  <w:num w:numId="13" w16cid:durableId="1175536211">
    <w:abstractNumId w:val="12"/>
  </w:num>
  <w:num w:numId="14" w16cid:durableId="1728455131">
    <w:abstractNumId w:val="6"/>
  </w:num>
  <w:num w:numId="15" w16cid:durableId="1611859377">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D0D06"/>
    <w:rsid w:val="006746A5"/>
    <w:rsid w:val="0084476F"/>
    <w:rsid w:val="00BA1F45"/>
    <w:rsid w:val="00C356EE"/>
    <w:rsid w:val="00FD0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efaultImageDpi w14:val="32767"/>
  <w15:chartTrackingRefBased/>
  <w15:docId w15:val="{0F195982-D18F-4654-A32C-FDEB536A5C6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tr-T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46A5"/>
    <w:rPr>
      <w:kern w:val="0"/>
      <w:lang w:val="en-US"/>
      <w14:ligatures w14:val="none"/>
    </w:rPr>
  </w:style>
  <w:style w:type="paragraph" w:styleId="Balk1">
    <w:name w:val="heading 1"/>
    <w:basedOn w:val="Normal"/>
    <w:next w:val="Normal"/>
    <w:link w:val="Balk1Char"/>
    <w:uiPriority w:val="9"/>
    <w:qFormat/>
    <w:rsid w:val="00FD0D0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Balk2">
    <w:name w:val="heading 2"/>
    <w:basedOn w:val="Normal"/>
    <w:next w:val="Normal"/>
    <w:link w:val="Balk2Char"/>
    <w:uiPriority w:val="9"/>
    <w:semiHidden/>
    <w:unhideWhenUsed/>
    <w:qFormat/>
    <w:rsid w:val="00FD0D0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Balk3">
    <w:name w:val="heading 3"/>
    <w:basedOn w:val="Normal"/>
    <w:next w:val="Normal"/>
    <w:link w:val="Balk3Char"/>
    <w:uiPriority w:val="9"/>
    <w:semiHidden/>
    <w:unhideWhenUsed/>
    <w:qFormat/>
    <w:rsid w:val="00FD0D06"/>
    <w:pPr>
      <w:keepNext/>
      <w:keepLines/>
      <w:spacing w:before="160" w:after="80"/>
      <w:outlineLvl w:val="2"/>
    </w:pPr>
    <w:rPr>
      <w:rFonts w:eastAsiaTheme="majorEastAsia" w:cstheme="majorBidi"/>
      <w:color w:val="0F4761" w:themeColor="accent1" w:themeShade="BF"/>
      <w:sz w:val="28"/>
      <w:szCs w:val="28"/>
    </w:rPr>
  </w:style>
  <w:style w:type="paragraph" w:styleId="Balk4">
    <w:name w:val="heading 4"/>
    <w:basedOn w:val="Normal"/>
    <w:next w:val="Normal"/>
    <w:link w:val="Balk4Char"/>
    <w:uiPriority w:val="9"/>
    <w:semiHidden/>
    <w:unhideWhenUsed/>
    <w:qFormat/>
    <w:rsid w:val="00FD0D06"/>
    <w:pPr>
      <w:keepNext/>
      <w:keepLines/>
      <w:spacing w:before="80" w:after="40"/>
      <w:outlineLvl w:val="3"/>
    </w:pPr>
    <w:rPr>
      <w:rFonts w:eastAsiaTheme="majorEastAsia" w:cstheme="majorBidi"/>
      <w:i/>
      <w:iCs/>
      <w:color w:val="0F4761" w:themeColor="accent1" w:themeShade="BF"/>
    </w:rPr>
  </w:style>
  <w:style w:type="paragraph" w:styleId="Balk5">
    <w:name w:val="heading 5"/>
    <w:basedOn w:val="Normal"/>
    <w:next w:val="Normal"/>
    <w:link w:val="Balk5Char"/>
    <w:uiPriority w:val="9"/>
    <w:semiHidden/>
    <w:unhideWhenUsed/>
    <w:qFormat/>
    <w:rsid w:val="00FD0D06"/>
    <w:pPr>
      <w:keepNext/>
      <w:keepLines/>
      <w:spacing w:before="80" w:after="40"/>
      <w:outlineLvl w:val="4"/>
    </w:pPr>
    <w:rPr>
      <w:rFonts w:eastAsiaTheme="majorEastAsia" w:cstheme="majorBidi"/>
      <w:color w:val="0F4761" w:themeColor="accent1" w:themeShade="BF"/>
    </w:rPr>
  </w:style>
  <w:style w:type="paragraph" w:styleId="Balk6">
    <w:name w:val="heading 6"/>
    <w:basedOn w:val="Normal"/>
    <w:next w:val="Normal"/>
    <w:link w:val="Balk6Char"/>
    <w:uiPriority w:val="9"/>
    <w:semiHidden/>
    <w:unhideWhenUsed/>
    <w:qFormat/>
    <w:rsid w:val="00FD0D06"/>
    <w:pPr>
      <w:keepNext/>
      <w:keepLines/>
      <w:spacing w:before="40" w:after="0"/>
      <w:outlineLvl w:val="5"/>
    </w:pPr>
    <w:rPr>
      <w:rFonts w:eastAsiaTheme="majorEastAsia" w:cstheme="majorBidi"/>
      <w:i/>
      <w:iCs/>
      <w:color w:val="595959" w:themeColor="text1" w:themeTint="A6"/>
    </w:rPr>
  </w:style>
  <w:style w:type="paragraph" w:styleId="Balk7">
    <w:name w:val="heading 7"/>
    <w:basedOn w:val="Normal"/>
    <w:next w:val="Normal"/>
    <w:link w:val="Balk7Char"/>
    <w:uiPriority w:val="9"/>
    <w:semiHidden/>
    <w:unhideWhenUsed/>
    <w:qFormat/>
    <w:rsid w:val="00FD0D06"/>
    <w:pPr>
      <w:keepNext/>
      <w:keepLines/>
      <w:spacing w:before="40" w:after="0"/>
      <w:outlineLvl w:val="6"/>
    </w:pPr>
    <w:rPr>
      <w:rFonts w:eastAsiaTheme="majorEastAsia" w:cstheme="majorBidi"/>
      <w:color w:val="595959" w:themeColor="text1" w:themeTint="A6"/>
    </w:rPr>
  </w:style>
  <w:style w:type="paragraph" w:styleId="Balk8">
    <w:name w:val="heading 8"/>
    <w:basedOn w:val="Normal"/>
    <w:next w:val="Normal"/>
    <w:link w:val="Balk8Char"/>
    <w:uiPriority w:val="9"/>
    <w:semiHidden/>
    <w:unhideWhenUsed/>
    <w:qFormat/>
    <w:rsid w:val="00FD0D06"/>
    <w:pPr>
      <w:keepNext/>
      <w:keepLines/>
      <w:spacing w:after="0"/>
      <w:outlineLvl w:val="7"/>
    </w:pPr>
    <w:rPr>
      <w:rFonts w:eastAsiaTheme="majorEastAsia" w:cstheme="majorBidi"/>
      <w:i/>
      <w:iCs/>
      <w:color w:val="272727" w:themeColor="text1" w:themeTint="D8"/>
    </w:rPr>
  </w:style>
  <w:style w:type="paragraph" w:styleId="Balk9">
    <w:name w:val="heading 9"/>
    <w:basedOn w:val="Normal"/>
    <w:next w:val="Normal"/>
    <w:link w:val="Balk9Char"/>
    <w:uiPriority w:val="9"/>
    <w:semiHidden/>
    <w:unhideWhenUsed/>
    <w:qFormat/>
    <w:rsid w:val="00FD0D06"/>
    <w:pPr>
      <w:keepNext/>
      <w:keepLines/>
      <w:spacing w:after="0"/>
      <w:outlineLvl w:val="8"/>
    </w:pPr>
    <w:rPr>
      <w:rFonts w:eastAsiaTheme="majorEastAsia" w:cstheme="majorBidi"/>
      <w:color w:val="272727" w:themeColor="text1" w:themeTint="D8"/>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FD0D06"/>
    <w:rPr>
      <w:rFonts w:asciiTheme="majorHAnsi" w:eastAsiaTheme="majorEastAsia" w:hAnsiTheme="majorHAnsi" w:cstheme="majorBidi"/>
      <w:color w:val="0F4761" w:themeColor="accent1" w:themeShade="BF"/>
      <w:sz w:val="40"/>
      <w:szCs w:val="40"/>
    </w:rPr>
  </w:style>
  <w:style w:type="character" w:customStyle="1" w:styleId="Balk2Char">
    <w:name w:val="Başlık 2 Char"/>
    <w:basedOn w:val="VarsaylanParagrafYazTipi"/>
    <w:link w:val="Balk2"/>
    <w:uiPriority w:val="9"/>
    <w:semiHidden/>
    <w:rsid w:val="00FD0D06"/>
    <w:rPr>
      <w:rFonts w:asciiTheme="majorHAnsi" w:eastAsiaTheme="majorEastAsia" w:hAnsiTheme="majorHAnsi" w:cstheme="majorBidi"/>
      <w:color w:val="0F4761" w:themeColor="accent1" w:themeShade="BF"/>
      <w:sz w:val="32"/>
      <w:szCs w:val="32"/>
    </w:rPr>
  </w:style>
  <w:style w:type="character" w:customStyle="1" w:styleId="Balk3Char">
    <w:name w:val="Başlık 3 Char"/>
    <w:basedOn w:val="VarsaylanParagrafYazTipi"/>
    <w:link w:val="Balk3"/>
    <w:uiPriority w:val="9"/>
    <w:semiHidden/>
    <w:rsid w:val="00FD0D06"/>
    <w:rPr>
      <w:rFonts w:eastAsiaTheme="majorEastAsia" w:cstheme="majorBidi"/>
      <w:color w:val="0F4761" w:themeColor="accent1" w:themeShade="BF"/>
      <w:sz w:val="28"/>
      <w:szCs w:val="28"/>
    </w:rPr>
  </w:style>
  <w:style w:type="character" w:customStyle="1" w:styleId="Balk4Char">
    <w:name w:val="Başlık 4 Char"/>
    <w:basedOn w:val="VarsaylanParagrafYazTipi"/>
    <w:link w:val="Balk4"/>
    <w:uiPriority w:val="9"/>
    <w:semiHidden/>
    <w:rsid w:val="00FD0D06"/>
    <w:rPr>
      <w:rFonts w:eastAsiaTheme="majorEastAsia" w:cstheme="majorBidi"/>
      <w:i/>
      <w:iCs/>
      <w:color w:val="0F4761" w:themeColor="accent1" w:themeShade="BF"/>
    </w:rPr>
  </w:style>
  <w:style w:type="character" w:customStyle="1" w:styleId="Balk5Char">
    <w:name w:val="Başlık 5 Char"/>
    <w:basedOn w:val="VarsaylanParagrafYazTipi"/>
    <w:link w:val="Balk5"/>
    <w:uiPriority w:val="9"/>
    <w:semiHidden/>
    <w:rsid w:val="00FD0D06"/>
    <w:rPr>
      <w:rFonts w:eastAsiaTheme="majorEastAsia" w:cstheme="majorBidi"/>
      <w:color w:val="0F4761" w:themeColor="accent1" w:themeShade="BF"/>
    </w:rPr>
  </w:style>
  <w:style w:type="character" w:customStyle="1" w:styleId="Balk6Char">
    <w:name w:val="Başlık 6 Char"/>
    <w:basedOn w:val="VarsaylanParagrafYazTipi"/>
    <w:link w:val="Balk6"/>
    <w:uiPriority w:val="9"/>
    <w:semiHidden/>
    <w:rsid w:val="00FD0D06"/>
    <w:rPr>
      <w:rFonts w:eastAsiaTheme="majorEastAsia" w:cstheme="majorBidi"/>
      <w:i/>
      <w:iCs/>
      <w:color w:val="595959" w:themeColor="text1" w:themeTint="A6"/>
    </w:rPr>
  </w:style>
  <w:style w:type="character" w:customStyle="1" w:styleId="Balk7Char">
    <w:name w:val="Başlık 7 Char"/>
    <w:basedOn w:val="VarsaylanParagrafYazTipi"/>
    <w:link w:val="Balk7"/>
    <w:uiPriority w:val="9"/>
    <w:semiHidden/>
    <w:rsid w:val="00FD0D06"/>
    <w:rPr>
      <w:rFonts w:eastAsiaTheme="majorEastAsia" w:cstheme="majorBidi"/>
      <w:color w:val="595959" w:themeColor="text1" w:themeTint="A6"/>
    </w:rPr>
  </w:style>
  <w:style w:type="character" w:customStyle="1" w:styleId="Balk8Char">
    <w:name w:val="Başlık 8 Char"/>
    <w:basedOn w:val="VarsaylanParagrafYazTipi"/>
    <w:link w:val="Balk8"/>
    <w:uiPriority w:val="9"/>
    <w:semiHidden/>
    <w:rsid w:val="00FD0D06"/>
    <w:rPr>
      <w:rFonts w:eastAsiaTheme="majorEastAsia" w:cstheme="majorBidi"/>
      <w:i/>
      <w:iCs/>
      <w:color w:val="272727" w:themeColor="text1" w:themeTint="D8"/>
    </w:rPr>
  </w:style>
  <w:style w:type="character" w:customStyle="1" w:styleId="Balk9Char">
    <w:name w:val="Başlık 9 Char"/>
    <w:basedOn w:val="VarsaylanParagrafYazTipi"/>
    <w:link w:val="Balk9"/>
    <w:uiPriority w:val="9"/>
    <w:semiHidden/>
    <w:rsid w:val="00FD0D06"/>
    <w:rPr>
      <w:rFonts w:eastAsiaTheme="majorEastAsia" w:cstheme="majorBidi"/>
      <w:color w:val="272727" w:themeColor="text1" w:themeTint="D8"/>
    </w:rPr>
  </w:style>
  <w:style w:type="paragraph" w:styleId="KonuBal">
    <w:name w:val="Title"/>
    <w:basedOn w:val="Normal"/>
    <w:next w:val="Normal"/>
    <w:link w:val="KonuBalChar"/>
    <w:uiPriority w:val="10"/>
    <w:qFormat/>
    <w:rsid w:val="00FD0D0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KonuBalChar">
    <w:name w:val="Konu Başlığı Char"/>
    <w:basedOn w:val="VarsaylanParagrafYazTipi"/>
    <w:link w:val="KonuBal"/>
    <w:uiPriority w:val="10"/>
    <w:rsid w:val="00FD0D06"/>
    <w:rPr>
      <w:rFonts w:asciiTheme="majorHAnsi" w:eastAsiaTheme="majorEastAsia" w:hAnsiTheme="majorHAnsi" w:cstheme="majorBidi"/>
      <w:spacing w:val="-10"/>
      <w:kern w:val="28"/>
      <w:sz w:val="56"/>
      <w:szCs w:val="56"/>
    </w:rPr>
  </w:style>
  <w:style w:type="paragraph" w:styleId="Altyaz">
    <w:name w:val="Subtitle"/>
    <w:basedOn w:val="Normal"/>
    <w:next w:val="Normal"/>
    <w:link w:val="AltyazChar"/>
    <w:uiPriority w:val="11"/>
    <w:qFormat/>
    <w:rsid w:val="00FD0D06"/>
    <w:pPr>
      <w:numPr>
        <w:ilvl w:val="1"/>
      </w:numPr>
    </w:pPr>
    <w:rPr>
      <w:rFonts w:eastAsiaTheme="majorEastAsia" w:cstheme="majorBidi"/>
      <w:color w:val="595959" w:themeColor="text1" w:themeTint="A6"/>
      <w:spacing w:val="15"/>
      <w:sz w:val="28"/>
      <w:szCs w:val="28"/>
    </w:rPr>
  </w:style>
  <w:style w:type="character" w:customStyle="1" w:styleId="AltyazChar">
    <w:name w:val="Altyazı Char"/>
    <w:basedOn w:val="VarsaylanParagrafYazTipi"/>
    <w:link w:val="Altyaz"/>
    <w:uiPriority w:val="11"/>
    <w:rsid w:val="00FD0D06"/>
    <w:rPr>
      <w:rFonts w:eastAsiaTheme="majorEastAsia" w:cstheme="majorBidi"/>
      <w:color w:val="595959" w:themeColor="text1" w:themeTint="A6"/>
      <w:spacing w:val="15"/>
      <w:sz w:val="28"/>
      <w:szCs w:val="28"/>
    </w:rPr>
  </w:style>
  <w:style w:type="paragraph" w:styleId="Alnt">
    <w:name w:val="Quote"/>
    <w:basedOn w:val="Normal"/>
    <w:next w:val="Normal"/>
    <w:link w:val="AlntChar"/>
    <w:uiPriority w:val="29"/>
    <w:qFormat/>
    <w:rsid w:val="00FD0D06"/>
    <w:pPr>
      <w:spacing w:before="160"/>
      <w:jc w:val="center"/>
    </w:pPr>
    <w:rPr>
      <w:i/>
      <w:iCs/>
      <w:color w:val="404040" w:themeColor="text1" w:themeTint="BF"/>
    </w:rPr>
  </w:style>
  <w:style w:type="character" w:customStyle="1" w:styleId="AlntChar">
    <w:name w:val="Alıntı Char"/>
    <w:basedOn w:val="VarsaylanParagrafYazTipi"/>
    <w:link w:val="Alnt"/>
    <w:uiPriority w:val="29"/>
    <w:rsid w:val="00FD0D06"/>
    <w:rPr>
      <w:i/>
      <w:iCs/>
      <w:color w:val="404040" w:themeColor="text1" w:themeTint="BF"/>
    </w:rPr>
  </w:style>
  <w:style w:type="paragraph" w:styleId="ListeParagraf">
    <w:name w:val="List Paragraph"/>
    <w:basedOn w:val="Normal"/>
    <w:uiPriority w:val="34"/>
    <w:qFormat/>
    <w:rsid w:val="00FD0D06"/>
    <w:pPr>
      <w:ind w:left="720"/>
      <w:contextualSpacing/>
    </w:pPr>
  </w:style>
  <w:style w:type="character" w:styleId="GlVurgulama">
    <w:name w:val="Intense Emphasis"/>
    <w:basedOn w:val="VarsaylanParagrafYazTipi"/>
    <w:uiPriority w:val="21"/>
    <w:qFormat/>
    <w:rsid w:val="00FD0D06"/>
    <w:rPr>
      <w:i/>
      <w:iCs/>
      <w:color w:val="0F4761" w:themeColor="accent1" w:themeShade="BF"/>
    </w:rPr>
  </w:style>
  <w:style w:type="paragraph" w:styleId="GlAlnt">
    <w:name w:val="Intense Quote"/>
    <w:basedOn w:val="Normal"/>
    <w:next w:val="Normal"/>
    <w:link w:val="GlAlntChar"/>
    <w:uiPriority w:val="30"/>
    <w:qFormat/>
    <w:rsid w:val="00FD0D0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GlAlntChar">
    <w:name w:val="Güçlü Alıntı Char"/>
    <w:basedOn w:val="VarsaylanParagrafYazTipi"/>
    <w:link w:val="GlAlnt"/>
    <w:uiPriority w:val="30"/>
    <w:rsid w:val="00FD0D06"/>
    <w:rPr>
      <w:i/>
      <w:iCs/>
      <w:color w:val="0F4761" w:themeColor="accent1" w:themeShade="BF"/>
    </w:rPr>
  </w:style>
  <w:style w:type="character" w:styleId="GlBavuru">
    <w:name w:val="Intense Reference"/>
    <w:basedOn w:val="VarsaylanParagrafYazTipi"/>
    <w:uiPriority w:val="32"/>
    <w:qFormat/>
    <w:rsid w:val="00FD0D06"/>
    <w:rPr>
      <w:b/>
      <w:bCs/>
      <w:smallCaps/>
      <w:color w:val="0F4761" w:themeColor="accent1" w:themeShade="BF"/>
      <w:spacing w:val="5"/>
    </w:rPr>
  </w:style>
  <w:style w:type="paragraph" w:customStyle="1" w:styleId="Yanco">
    <w:name w:val="Yanco"/>
    <w:rsid w:val="006746A5"/>
    <w:pPr>
      <w:spacing w:after="0" w:line="240" w:lineRule="auto"/>
    </w:pPr>
    <w:rPr>
      <w:rFonts w:ascii="Arial" w:eastAsia="Calibri" w:hAnsi="Arial" w:cs="Times New Roman"/>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8</Pages>
  <Words>2095</Words>
  <Characters>11943</Characters>
  <Application>Microsoft Office Word</Application>
  <DocSecurity>0</DocSecurity>
  <Lines>99</Lines>
  <Paragraphs>28</Paragraphs>
  <ScaleCrop>false</ScaleCrop>
  <Company/>
  <LinksUpToDate>false</LinksUpToDate>
  <CharactersWithSpaces>14010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Harun Nalçakan</dc:creator>
  <cp:keywords/>
  <dc:description/>
  <cp:lastModifiedBy>Harun Nalçakan</cp:lastModifiedBy>
  <cp:revision>2</cp:revision>
  <dcterms:created xsi:type="dcterms:W3CDTF">2024-05-07T07:40:00Z</dcterms:created>
  <dcterms:modified xsi:type="dcterms:W3CDTF">2024-05-07T07:40:00Z</dcterms:modified>
</cp:coreProperties>
</file>