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4823" w:rsidRDefault="007A4823" w:rsidP="007A4823">
      <w:pPr>
        <w:pStyle w:val="Balk1"/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ETÜV TEKNİK ŞARTNAMESİ</w:t>
      </w:r>
    </w:p>
    <w:p w:rsidR="007A4823" w:rsidRDefault="007A4823" w:rsidP="007A4823">
      <w:pPr>
        <w:rPr>
          <w:sz w:val="24"/>
          <w:szCs w:val="24"/>
          <w:lang w:val="tr-TR"/>
        </w:rPr>
      </w:pPr>
    </w:p>
    <w:p w:rsidR="007A4823" w:rsidRDefault="007A4823" w:rsidP="007A4823">
      <w:pPr>
        <w:numPr>
          <w:ilvl w:val="0"/>
          <w:numId w:val="1"/>
        </w:numPr>
        <w:jc w:val="both"/>
        <w:rPr>
          <w:sz w:val="24"/>
          <w:lang w:val="tr-TR"/>
        </w:rPr>
      </w:pPr>
      <w:r>
        <w:rPr>
          <w:sz w:val="24"/>
          <w:szCs w:val="24"/>
          <w:lang w:val="tr-TR"/>
        </w:rPr>
        <w:t>İç hacmi 108</w:t>
      </w:r>
      <w:r>
        <w:rPr>
          <w:sz w:val="24"/>
          <w:lang w:val="tr-TR"/>
        </w:rPr>
        <w:t xml:space="preserve"> </w:t>
      </w:r>
      <w:proofErr w:type="spellStart"/>
      <w:r>
        <w:rPr>
          <w:sz w:val="24"/>
          <w:lang w:val="tr-TR"/>
        </w:rPr>
        <w:t>lt</w:t>
      </w:r>
      <w:proofErr w:type="spellEnd"/>
      <w:r>
        <w:rPr>
          <w:sz w:val="24"/>
          <w:lang w:val="tr-TR"/>
        </w:rPr>
        <w:t xml:space="preserve"> ve iç boyutları 560 x 480 x 400 mm (genişlik x yükseklik x derinlik) olmalıdır.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4"/>
          <w:szCs w:val="24"/>
          <w:lang w:val="tr-TR"/>
        </w:rPr>
      </w:pPr>
      <w:r>
        <w:rPr>
          <w:sz w:val="24"/>
          <w:szCs w:val="24"/>
          <w:lang w:val="tr-TR"/>
        </w:rPr>
        <w:t>Cihaz oda sıcaklığı + 5 C ile +300 C derece arasında ayarlanabilmelidir.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4"/>
          <w:szCs w:val="24"/>
          <w:lang w:val="tr-TR"/>
        </w:rPr>
      </w:pPr>
      <w:r>
        <w:rPr>
          <w:sz w:val="24"/>
          <w:szCs w:val="24"/>
          <w:lang w:val="tr-TR"/>
        </w:rPr>
        <w:t xml:space="preserve">Cihaz çok fonksiyonlu dijital PID göstergeli olmalıdır ve gösterge yüksek çözünürlüklü TFT renkli ekran olmalıdır. 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4"/>
          <w:szCs w:val="24"/>
          <w:lang w:val="tr-TR"/>
        </w:rPr>
      </w:pPr>
      <w:r>
        <w:rPr>
          <w:sz w:val="24"/>
          <w:szCs w:val="24"/>
          <w:lang w:val="tr-TR"/>
        </w:rPr>
        <w:t>Cihazın dijital kontrol panelinden sıcaklık, havalandırma açıklığı, program zamanı, dil gibi parametreler ayarlanabilmelidir.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4"/>
          <w:szCs w:val="24"/>
          <w:lang w:val="tr-TR"/>
        </w:rPr>
      </w:pPr>
      <w:r>
        <w:rPr>
          <w:sz w:val="24"/>
          <w:szCs w:val="24"/>
          <w:lang w:val="tr-TR"/>
        </w:rPr>
        <w:t>Cihazda sıcaklık ayarı C veya F cinsinden ayarlanabilir olmalıdır.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4"/>
          <w:szCs w:val="24"/>
          <w:lang w:val="tr-TR"/>
        </w:rPr>
      </w:pPr>
      <w:r>
        <w:rPr>
          <w:sz w:val="24"/>
          <w:szCs w:val="24"/>
          <w:lang w:val="tr-TR"/>
        </w:rPr>
        <w:t>Cihazda dijital zaman ayarlayıcı bulunmalıdır ve 1 dakikadan 99 gün, 23 saate kadar ayarlanabilmelidir.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4"/>
          <w:szCs w:val="24"/>
          <w:lang w:val="tr-TR"/>
        </w:rPr>
      </w:pPr>
      <w:r>
        <w:rPr>
          <w:sz w:val="24"/>
          <w:szCs w:val="24"/>
          <w:lang w:val="tr-TR"/>
        </w:rPr>
        <w:t xml:space="preserve">Cihazda </w:t>
      </w:r>
      <w:proofErr w:type="spellStart"/>
      <w:r>
        <w:rPr>
          <w:sz w:val="24"/>
          <w:szCs w:val="24"/>
          <w:lang w:val="tr-TR"/>
        </w:rPr>
        <w:t>setpoint</w:t>
      </w:r>
      <w:proofErr w:type="spellEnd"/>
      <w:r>
        <w:rPr>
          <w:sz w:val="24"/>
          <w:szCs w:val="24"/>
          <w:lang w:val="tr-TR"/>
        </w:rPr>
        <w:t xml:space="preserve"> bekleme özelliği olmalıdır ve böylece ayarlanan sıcaklığa gelmeden istenilen çalışma süresi başlamamalıdır.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4"/>
          <w:szCs w:val="24"/>
          <w:lang w:val="tr-TR"/>
        </w:rPr>
      </w:pPr>
      <w:r>
        <w:rPr>
          <w:sz w:val="24"/>
          <w:szCs w:val="24"/>
          <w:lang w:val="tr-TR"/>
        </w:rPr>
        <w:t>Cihazın dijital ekranının ayarlanabilme kararlılığı 0.1 C olmalıdır.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4"/>
          <w:szCs w:val="24"/>
          <w:lang w:val="tr-TR"/>
        </w:rPr>
      </w:pPr>
      <w:r>
        <w:rPr>
          <w:sz w:val="24"/>
          <w:szCs w:val="24"/>
          <w:lang w:val="tr-TR"/>
        </w:rPr>
        <w:t>Cihazda ayarlanan programlar herhangi bir güç kesintisi durumunda hafızaya alınmalıdır.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4"/>
          <w:szCs w:val="24"/>
          <w:lang w:val="tr-TR"/>
        </w:rPr>
      </w:pPr>
      <w:r>
        <w:rPr>
          <w:sz w:val="24"/>
          <w:szCs w:val="24"/>
          <w:lang w:val="tr-TR"/>
        </w:rPr>
        <w:t xml:space="preserve">Isıtıcılar çalışma çemberinin dört bir yanına yerleştirilmiş olmalı ve etkin bir ısıtma sağlamalıdır. Bu ısıtıcılar aynı zamanda raf takmak </w:t>
      </w:r>
      <w:proofErr w:type="spellStart"/>
      <w:r>
        <w:rPr>
          <w:sz w:val="24"/>
          <w:szCs w:val="24"/>
          <w:lang w:val="tr-TR"/>
        </w:rPr>
        <w:t>amacıylada</w:t>
      </w:r>
      <w:proofErr w:type="spellEnd"/>
      <w:r>
        <w:rPr>
          <w:sz w:val="24"/>
          <w:szCs w:val="24"/>
          <w:lang w:val="tr-TR"/>
        </w:rPr>
        <w:t xml:space="preserve"> kullanılabilmelidir.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4"/>
          <w:szCs w:val="24"/>
          <w:lang w:val="tr-TR"/>
        </w:rPr>
      </w:pPr>
      <w:r>
        <w:rPr>
          <w:sz w:val="24"/>
          <w:szCs w:val="24"/>
          <w:lang w:val="tr-TR"/>
        </w:rPr>
        <w:t>Maksimum sıcaklık sapması 0.5 %,maksimum sıcaklık değişimi 2 % den fazla olmamalıdır.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4"/>
          <w:szCs w:val="24"/>
          <w:lang w:val="tr-TR"/>
        </w:rPr>
      </w:pPr>
      <w:r>
        <w:rPr>
          <w:sz w:val="24"/>
          <w:szCs w:val="24"/>
          <w:lang w:val="tr-TR"/>
        </w:rPr>
        <w:t xml:space="preserve">Cihazda yüksek sıcaklık koruması olmalıdır,  </w:t>
      </w:r>
      <w:proofErr w:type="spellStart"/>
      <w:r>
        <w:rPr>
          <w:sz w:val="24"/>
          <w:szCs w:val="24"/>
          <w:lang w:val="tr-TR"/>
        </w:rPr>
        <w:t>limitleyici</w:t>
      </w:r>
      <w:proofErr w:type="spellEnd"/>
      <w:r>
        <w:rPr>
          <w:sz w:val="24"/>
          <w:szCs w:val="24"/>
          <w:lang w:val="tr-TR"/>
        </w:rPr>
        <w:t xml:space="preserve"> </w:t>
      </w:r>
      <w:proofErr w:type="gramStart"/>
      <w:r>
        <w:rPr>
          <w:sz w:val="24"/>
          <w:szCs w:val="24"/>
          <w:lang w:val="tr-TR"/>
        </w:rPr>
        <w:t>cihazın , nominal</w:t>
      </w:r>
      <w:proofErr w:type="gramEnd"/>
      <w:r>
        <w:rPr>
          <w:sz w:val="24"/>
          <w:szCs w:val="24"/>
          <w:lang w:val="tr-TR"/>
        </w:rPr>
        <w:t xml:space="preserve"> sıcaklığın yaklaşık 20 C üzerine çıkması durumunda otomatik olarak devreye girmeli ve ısıtmayı kesmelidir.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4"/>
          <w:szCs w:val="24"/>
          <w:lang w:val="tr-TR"/>
        </w:rPr>
      </w:pPr>
      <w:r>
        <w:rPr>
          <w:sz w:val="24"/>
          <w:szCs w:val="24"/>
          <w:lang w:val="tr-TR"/>
        </w:rPr>
        <w:t>Cihaz ön panelinde ısıtmanın yapıldığını belirten ikaz ışığı vardır.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4"/>
          <w:szCs w:val="24"/>
          <w:lang w:val="tr-TR"/>
        </w:rPr>
      </w:pPr>
      <w:r>
        <w:rPr>
          <w:sz w:val="24"/>
          <w:szCs w:val="24"/>
          <w:lang w:val="tr-TR"/>
        </w:rPr>
        <w:t>Çalışma çemberi ve dış kısmı paslanmaz çelikten imal edilmiş olmalıdır. Elektrostatik toz boya içermemelidir.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4"/>
          <w:szCs w:val="24"/>
          <w:lang w:val="tr-TR"/>
        </w:rPr>
      </w:pPr>
      <w:r>
        <w:rPr>
          <w:sz w:val="24"/>
          <w:szCs w:val="24"/>
          <w:lang w:val="tr-TR"/>
        </w:rPr>
        <w:t xml:space="preserve">İstenildiğinde daha sonra ikili kontrol sistemi </w:t>
      </w:r>
      <w:proofErr w:type="spellStart"/>
      <w:r>
        <w:rPr>
          <w:sz w:val="24"/>
          <w:szCs w:val="24"/>
          <w:lang w:val="tr-TR"/>
        </w:rPr>
        <w:t>talılabilmelidir</w:t>
      </w:r>
      <w:proofErr w:type="spellEnd"/>
      <w:r>
        <w:rPr>
          <w:sz w:val="24"/>
          <w:szCs w:val="24"/>
          <w:lang w:val="tr-TR"/>
        </w:rPr>
        <w:t>.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4"/>
          <w:szCs w:val="24"/>
          <w:lang w:val="tr-TR"/>
        </w:rPr>
      </w:pPr>
      <w:proofErr w:type="gramStart"/>
      <w:r>
        <w:rPr>
          <w:sz w:val="24"/>
          <w:szCs w:val="24"/>
          <w:lang w:val="tr-TR"/>
        </w:rPr>
        <w:t>Cihaz , 2</w:t>
      </w:r>
      <w:proofErr w:type="gramEnd"/>
      <w:r>
        <w:rPr>
          <w:sz w:val="24"/>
          <w:szCs w:val="24"/>
          <w:lang w:val="tr-TR"/>
        </w:rPr>
        <w:t xml:space="preserve"> adet paslanmaz çelikten raf cihazla birlikte verilmelidir.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4"/>
          <w:szCs w:val="24"/>
          <w:lang w:val="tr-TR"/>
        </w:rPr>
      </w:pPr>
      <w:r>
        <w:rPr>
          <w:sz w:val="24"/>
          <w:lang w:val="tr-TR"/>
        </w:rPr>
        <w:t xml:space="preserve">Üretici firma tarafından hazırlanmış 160 C de </w:t>
      </w:r>
      <w:proofErr w:type="gramStart"/>
      <w:r>
        <w:rPr>
          <w:sz w:val="24"/>
          <w:lang w:val="tr-TR"/>
        </w:rPr>
        <w:t>kalibrasyon</w:t>
      </w:r>
      <w:proofErr w:type="gramEnd"/>
      <w:r>
        <w:rPr>
          <w:sz w:val="24"/>
          <w:lang w:val="tr-TR"/>
        </w:rPr>
        <w:t xml:space="preserve"> sertifikası cihazla birlikte verilmelidir.</w:t>
      </w:r>
    </w:p>
    <w:p w:rsidR="007A4823" w:rsidRPr="00F93AF3" w:rsidRDefault="007A4823" w:rsidP="007A4823">
      <w:pPr>
        <w:numPr>
          <w:ilvl w:val="0"/>
          <w:numId w:val="1"/>
        </w:numPr>
        <w:jc w:val="both"/>
        <w:rPr>
          <w:sz w:val="22"/>
          <w:szCs w:val="22"/>
          <w:lang w:val="tr-TR"/>
        </w:rPr>
      </w:pPr>
      <w:r w:rsidRPr="00F93AF3">
        <w:rPr>
          <w:sz w:val="22"/>
          <w:szCs w:val="22"/>
          <w:lang w:val="tr-TR"/>
        </w:rPr>
        <w:t>Firma, teklif mektubunda teklif ettiği cihazın marka ve modelini belirtmelidir.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2"/>
          <w:szCs w:val="22"/>
          <w:lang w:val="tr-TR"/>
        </w:rPr>
      </w:pPr>
      <w:r>
        <w:rPr>
          <w:sz w:val="22"/>
          <w:szCs w:val="22"/>
          <w:lang w:val="tr-TR"/>
        </w:rPr>
        <w:t xml:space="preserve">Cihaz 220 Volt/ 50 Hz ile çalışmalıdır. </w:t>
      </w:r>
    </w:p>
    <w:p w:rsidR="007A4823" w:rsidRDefault="007A4823" w:rsidP="007A4823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  <w:lang w:val="tr-TR"/>
        </w:rPr>
        <w:t xml:space="preserve"> </w:t>
      </w:r>
      <w:proofErr w:type="spellStart"/>
      <w:r>
        <w:rPr>
          <w:sz w:val="22"/>
          <w:szCs w:val="22"/>
        </w:rPr>
        <w:t>Cihaz</w:t>
      </w:r>
      <w:proofErr w:type="spellEnd"/>
      <w:r>
        <w:rPr>
          <w:sz w:val="22"/>
          <w:szCs w:val="22"/>
        </w:rPr>
        <w:t xml:space="preserve"> ISO 9001 </w:t>
      </w:r>
      <w:proofErr w:type="spellStart"/>
      <w:r>
        <w:rPr>
          <w:sz w:val="22"/>
          <w:szCs w:val="22"/>
        </w:rPr>
        <w:t>veya</w:t>
      </w:r>
      <w:proofErr w:type="spellEnd"/>
      <w:r>
        <w:rPr>
          <w:sz w:val="22"/>
          <w:szCs w:val="22"/>
        </w:rPr>
        <w:t xml:space="preserve"> CE </w:t>
      </w:r>
      <w:proofErr w:type="spellStart"/>
      <w:r>
        <w:rPr>
          <w:sz w:val="22"/>
          <w:szCs w:val="22"/>
        </w:rPr>
        <w:t>sertifikasına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sahip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olmalıdır</w:t>
      </w:r>
      <w:proofErr w:type="spellEnd"/>
      <w:r>
        <w:rPr>
          <w:sz w:val="22"/>
          <w:szCs w:val="22"/>
        </w:rPr>
        <w:t>.</w:t>
      </w:r>
      <w:bookmarkStart w:id="0" w:name="_GoBack"/>
      <w:bookmarkEnd w:id="0"/>
    </w:p>
    <w:p w:rsidR="007A4823" w:rsidRDefault="007A4823" w:rsidP="007A4823">
      <w:pPr>
        <w:numPr>
          <w:ilvl w:val="0"/>
          <w:numId w:val="1"/>
        </w:numPr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Teklif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veren</w:t>
      </w:r>
      <w:proofErr w:type="spellEnd"/>
      <w:r>
        <w:rPr>
          <w:sz w:val="22"/>
          <w:szCs w:val="22"/>
        </w:rPr>
        <w:t xml:space="preserve"> firma </w:t>
      </w:r>
      <w:proofErr w:type="spellStart"/>
      <w:r>
        <w:rPr>
          <w:sz w:val="22"/>
          <w:szCs w:val="22"/>
        </w:rPr>
        <w:t>teklif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ettiği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cihaza</w:t>
      </w:r>
      <w:proofErr w:type="spellEnd"/>
      <w:r>
        <w:rPr>
          <w:sz w:val="22"/>
          <w:szCs w:val="22"/>
        </w:rPr>
        <w:t xml:space="preserve"> ait TS 12426 </w:t>
      </w:r>
      <w:proofErr w:type="spellStart"/>
      <w:r>
        <w:rPr>
          <w:sz w:val="22"/>
          <w:szCs w:val="22"/>
        </w:rPr>
        <w:t>ya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uygun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Teknik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Servis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Hizmet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Yeterlilik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Belgesine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sahip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olmalıdır</w:t>
      </w:r>
      <w:proofErr w:type="spellEnd"/>
      <w:r>
        <w:rPr>
          <w:sz w:val="22"/>
          <w:szCs w:val="22"/>
        </w:rPr>
        <w:t>.</w:t>
      </w:r>
    </w:p>
    <w:p w:rsidR="007A4823" w:rsidRDefault="007A4823" w:rsidP="007A4823">
      <w:pPr>
        <w:numPr>
          <w:ilvl w:val="0"/>
          <w:numId w:val="1"/>
        </w:numPr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Teklif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edilen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cihazın</w:t>
      </w:r>
      <w:proofErr w:type="spellEnd"/>
      <w:r>
        <w:rPr>
          <w:sz w:val="22"/>
          <w:szCs w:val="22"/>
        </w:rPr>
        <w:t xml:space="preserve"> 2 </w:t>
      </w:r>
      <w:proofErr w:type="spellStart"/>
      <w:r>
        <w:rPr>
          <w:sz w:val="22"/>
          <w:szCs w:val="22"/>
        </w:rPr>
        <w:t>yıl</w:t>
      </w:r>
      <w:proofErr w:type="spellEnd"/>
      <w:r>
        <w:rPr>
          <w:sz w:val="22"/>
          <w:szCs w:val="22"/>
        </w:rPr>
        <w:t xml:space="preserve"> </w:t>
      </w:r>
      <w:proofErr w:type="spellStart"/>
      <w:proofErr w:type="gramStart"/>
      <w:r>
        <w:rPr>
          <w:sz w:val="22"/>
          <w:szCs w:val="22"/>
        </w:rPr>
        <w:t>ücretsiz</w:t>
      </w:r>
      <w:proofErr w:type="spellEnd"/>
      <w:r>
        <w:rPr>
          <w:sz w:val="22"/>
          <w:szCs w:val="22"/>
        </w:rPr>
        <w:t xml:space="preserve"> ,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ücreti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karşılığında</w:t>
      </w:r>
      <w:proofErr w:type="spellEnd"/>
      <w:r>
        <w:rPr>
          <w:sz w:val="22"/>
          <w:szCs w:val="22"/>
        </w:rPr>
        <w:t xml:space="preserve"> 10 </w:t>
      </w:r>
      <w:proofErr w:type="spellStart"/>
      <w:r>
        <w:rPr>
          <w:sz w:val="22"/>
          <w:szCs w:val="22"/>
        </w:rPr>
        <w:t>yıl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yedek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parça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servis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garantisi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olmalıdır</w:t>
      </w:r>
      <w:proofErr w:type="spellEnd"/>
      <w:r>
        <w:rPr>
          <w:sz w:val="22"/>
          <w:szCs w:val="22"/>
        </w:rPr>
        <w:t>.</w:t>
      </w:r>
    </w:p>
    <w:p w:rsidR="007A4823" w:rsidRDefault="007A4823" w:rsidP="007A482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10" w:lineRule="atLeast"/>
        <w:jc w:val="both"/>
        <w:rPr>
          <w:color w:val="000000"/>
          <w:spacing w:val="-1"/>
          <w:sz w:val="22"/>
          <w:szCs w:val="22"/>
        </w:rPr>
      </w:pPr>
      <w:proofErr w:type="spellStart"/>
      <w:r>
        <w:rPr>
          <w:color w:val="000000"/>
          <w:spacing w:val="-1"/>
          <w:sz w:val="22"/>
          <w:szCs w:val="22"/>
        </w:rPr>
        <w:t>Teklif</w:t>
      </w:r>
      <w:proofErr w:type="spellEnd"/>
      <w:r>
        <w:rPr>
          <w:color w:val="000000"/>
          <w:spacing w:val="-1"/>
          <w:sz w:val="22"/>
          <w:szCs w:val="22"/>
        </w:rPr>
        <w:t xml:space="preserve"> </w:t>
      </w:r>
      <w:proofErr w:type="spellStart"/>
      <w:r>
        <w:rPr>
          <w:color w:val="000000"/>
          <w:spacing w:val="-1"/>
          <w:sz w:val="22"/>
          <w:szCs w:val="22"/>
        </w:rPr>
        <w:t>veren</w:t>
      </w:r>
      <w:proofErr w:type="spellEnd"/>
      <w:r>
        <w:rPr>
          <w:color w:val="000000"/>
          <w:spacing w:val="-1"/>
          <w:sz w:val="22"/>
          <w:szCs w:val="22"/>
        </w:rPr>
        <w:t xml:space="preserve"> firma </w:t>
      </w:r>
      <w:proofErr w:type="spellStart"/>
      <w:r>
        <w:rPr>
          <w:color w:val="000000"/>
          <w:spacing w:val="-1"/>
          <w:sz w:val="22"/>
          <w:szCs w:val="22"/>
        </w:rPr>
        <w:t>üretici</w:t>
      </w:r>
      <w:proofErr w:type="spellEnd"/>
      <w:r>
        <w:rPr>
          <w:color w:val="000000"/>
          <w:spacing w:val="-1"/>
          <w:sz w:val="22"/>
          <w:szCs w:val="22"/>
        </w:rPr>
        <w:t xml:space="preserve"> </w:t>
      </w:r>
      <w:proofErr w:type="spellStart"/>
      <w:r>
        <w:rPr>
          <w:color w:val="000000"/>
          <w:spacing w:val="-1"/>
          <w:sz w:val="22"/>
          <w:szCs w:val="22"/>
        </w:rPr>
        <w:t>firmadan</w:t>
      </w:r>
      <w:proofErr w:type="spellEnd"/>
      <w:r>
        <w:rPr>
          <w:color w:val="000000"/>
          <w:spacing w:val="-1"/>
          <w:sz w:val="22"/>
          <w:szCs w:val="22"/>
        </w:rPr>
        <w:t xml:space="preserve"> </w:t>
      </w:r>
      <w:proofErr w:type="spellStart"/>
      <w:r>
        <w:rPr>
          <w:color w:val="000000"/>
          <w:spacing w:val="-1"/>
          <w:sz w:val="22"/>
          <w:szCs w:val="22"/>
        </w:rPr>
        <w:t>alınmış</w:t>
      </w:r>
      <w:proofErr w:type="spellEnd"/>
      <w:r>
        <w:rPr>
          <w:color w:val="000000"/>
          <w:spacing w:val="-1"/>
          <w:sz w:val="22"/>
          <w:szCs w:val="22"/>
        </w:rPr>
        <w:t xml:space="preserve"> </w:t>
      </w:r>
      <w:proofErr w:type="spellStart"/>
      <w:r>
        <w:rPr>
          <w:color w:val="000000"/>
          <w:spacing w:val="-1"/>
          <w:sz w:val="22"/>
          <w:szCs w:val="22"/>
        </w:rPr>
        <w:t>Türkiye</w:t>
      </w:r>
      <w:proofErr w:type="spellEnd"/>
      <w:r>
        <w:rPr>
          <w:color w:val="000000"/>
          <w:spacing w:val="-1"/>
          <w:sz w:val="22"/>
          <w:szCs w:val="22"/>
        </w:rPr>
        <w:t xml:space="preserve"> </w:t>
      </w:r>
      <w:proofErr w:type="spellStart"/>
      <w:r>
        <w:rPr>
          <w:color w:val="000000"/>
          <w:spacing w:val="-1"/>
          <w:sz w:val="22"/>
          <w:szCs w:val="22"/>
        </w:rPr>
        <w:t>temsilcilik</w:t>
      </w:r>
      <w:proofErr w:type="spellEnd"/>
      <w:r>
        <w:rPr>
          <w:color w:val="000000"/>
          <w:spacing w:val="-1"/>
          <w:sz w:val="22"/>
          <w:szCs w:val="22"/>
        </w:rPr>
        <w:t xml:space="preserve"> </w:t>
      </w:r>
      <w:proofErr w:type="spellStart"/>
      <w:r>
        <w:rPr>
          <w:color w:val="000000"/>
          <w:spacing w:val="-1"/>
          <w:sz w:val="22"/>
          <w:szCs w:val="22"/>
        </w:rPr>
        <w:t>belgesini</w:t>
      </w:r>
      <w:proofErr w:type="spellEnd"/>
      <w:r>
        <w:rPr>
          <w:color w:val="000000"/>
          <w:spacing w:val="-1"/>
          <w:sz w:val="22"/>
          <w:szCs w:val="22"/>
        </w:rPr>
        <w:t xml:space="preserve"> noter </w:t>
      </w:r>
      <w:proofErr w:type="spellStart"/>
      <w:r>
        <w:rPr>
          <w:color w:val="000000"/>
          <w:spacing w:val="-1"/>
          <w:sz w:val="22"/>
          <w:szCs w:val="22"/>
        </w:rPr>
        <w:t>tasdikli</w:t>
      </w:r>
      <w:proofErr w:type="spellEnd"/>
      <w:r>
        <w:rPr>
          <w:color w:val="000000"/>
          <w:spacing w:val="-1"/>
          <w:sz w:val="22"/>
          <w:szCs w:val="22"/>
        </w:rPr>
        <w:t xml:space="preserve"> </w:t>
      </w:r>
      <w:proofErr w:type="spellStart"/>
      <w:r>
        <w:rPr>
          <w:color w:val="000000"/>
          <w:spacing w:val="-1"/>
          <w:sz w:val="22"/>
          <w:szCs w:val="22"/>
        </w:rPr>
        <w:t>sunmalıdır</w:t>
      </w:r>
      <w:proofErr w:type="spellEnd"/>
      <w:r>
        <w:rPr>
          <w:color w:val="000000"/>
          <w:spacing w:val="-1"/>
          <w:sz w:val="22"/>
          <w:szCs w:val="22"/>
        </w:rPr>
        <w:t xml:space="preserve">. </w:t>
      </w:r>
      <w:proofErr w:type="spellStart"/>
      <w:r>
        <w:rPr>
          <w:color w:val="000000"/>
          <w:spacing w:val="-1"/>
          <w:sz w:val="22"/>
          <w:szCs w:val="22"/>
        </w:rPr>
        <w:t>Toplayıcı</w:t>
      </w:r>
      <w:proofErr w:type="spellEnd"/>
      <w:r>
        <w:rPr>
          <w:color w:val="000000"/>
          <w:spacing w:val="-1"/>
          <w:sz w:val="22"/>
          <w:szCs w:val="22"/>
        </w:rPr>
        <w:t xml:space="preserve"> </w:t>
      </w:r>
      <w:proofErr w:type="spellStart"/>
      <w:r>
        <w:rPr>
          <w:color w:val="000000"/>
          <w:spacing w:val="-1"/>
          <w:sz w:val="22"/>
          <w:szCs w:val="22"/>
        </w:rPr>
        <w:t>veya</w:t>
      </w:r>
      <w:proofErr w:type="spellEnd"/>
      <w:r>
        <w:rPr>
          <w:color w:val="000000"/>
          <w:spacing w:val="-1"/>
          <w:sz w:val="22"/>
          <w:szCs w:val="22"/>
        </w:rPr>
        <w:t xml:space="preserve"> </w:t>
      </w:r>
      <w:proofErr w:type="spellStart"/>
      <w:r>
        <w:rPr>
          <w:color w:val="000000"/>
          <w:spacing w:val="-1"/>
          <w:sz w:val="22"/>
          <w:szCs w:val="22"/>
        </w:rPr>
        <w:t>aracı</w:t>
      </w:r>
      <w:proofErr w:type="spellEnd"/>
      <w:r>
        <w:rPr>
          <w:color w:val="000000"/>
          <w:spacing w:val="-1"/>
          <w:sz w:val="22"/>
          <w:szCs w:val="22"/>
        </w:rPr>
        <w:t xml:space="preserve"> </w:t>
      </w:r>
      <w:proofErr w:type="spellStart"/>
      <w:r>
        <w:rPr>
          <w:color w:val="000000"/>
          <w:spacing w:val="-1"/>
          <w:sz w:val="22"/>
          <w:szCs w:val="22"/>
        </w:rPr>
        <w:t>firmalardan</w:t>
      </w:r>
      <w:proofErr w:type="spellEnd"/>
      <w:r>
        <w:rPr>
          <w:color w:val="000000"/>
          <w:spacing w:val="-1"/>
          <w:sz w:val="22"/>
          <w:szCs w:val="22"/>
        </w:rPr>
        <w:t xml:space="preserve"> </w:t>
      </w:r>
      <w:proofErr w:type="spellStart"/>
      <w:r>
        <w:rPr>
          <w:color w:val="000000"/>
          <w:spacing w:val="-1"/>
          <w:sz w:val="22"/>
          <w:szCs w:val="22"/>
        </w:rPr>
        <w:t>alınmış</w:t>
      </w:r>
      <w:proofErr w:type="spellEnd"/>
      <w:r>
        <w:rPr>
          <w:color w:val="000000"/>
          <w:spacing w:val="-1"/>
          <w:sz w:val="22"/>
          <w:szCs w:val="22"/>
        </w:rPr>
        <w:t xml:space="preserve"> </w:t>
      </w:r>
      <w:proofErr w:type="spellStart"/>
      <w:r>
        <w:rPr>
          <w:color w:val="000000"/>
          <w:spacing w:val="-1"/>
          <w:sz w:val="22"/>
          <w:szCs w:val="22"/>
        </w:rPr>
        <w:t>Temsilcilik</w:t>
      </w:r>
      <w:proofErr w:type="spellEnd"/>
      <w:r>
        <w:rPr>
          <w:color w:val="000000"/>
          <w:spacing w:val="-1"/>
          <w:sz w:val="22"/>
          <w:szCs w:val="22"/>
        </w:rPr>
        <w:t xml:space="preserve"> </w:t>
      </w:r>
      <w:proofErr w:type="spellStart"/>
      <w:r>
        <w:rPr>
          <w:color w:val="000000"/>
          <w:spacing w:val="-1"/>
          <w:sz w:val="22"/>
          <w:szCs w:val="22"/>
        </w:rPr>
        <w:t>Belgesi</w:t>
      </w:r>
      <w:proofErr w:type="spellEnd"/>
      <w:r>
        <w:rPr>
          <w:color w:val="000000"/>
          <w:spacing w:val="-1"/>
          <w:sz w:val="22"/>
          <w:szCs w:val="22"/>
        </w:rPr>
        <w:t xml:space="preserve"> Kabul </w:t>
      </w:r>
      <w:proofErr w:type="spellStart"/>
      <w:r>
        <w:rPr>
          <w:color w:val="000000"/>
          <w:spacing w:val="-1"/>
          <w:sz w:val="22"/>
          <w:szCs w:val="22"/>
        </w:rPr>
        <w:t>edilmemelidir</w:t>
      </w:r>
      <w:proofErr w:type="spellEnd"/>
      <w:r>
        <w:rPr>
          <w:color w:val="000000"/>
          <w:spacing w:val="-1"/>
          <w:sz w:val="22"/>
          <w:szCs w:val="22"/>
        </w:rPr>
        <w:t>.</w:t>
      </w:r>
    </w:p>
    <w:p w:rsidR="001A48A5" w:rsidRDefault="001A48A5"/>
    <w:sectPr w:rsidR="001A48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69609C"/>
    <w:multiLevelType w:val="hybridMultilevel"/>
    <w:tmpl w:val="A7F4C4C4"/>
    <w:lvl w:ilvl="0" w:tplc="27FAE7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041F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823"/>
    <w:rsid w:val="001A48A5"/>
    <w:rsid w:val="007A4823"/>
    <w:rsid w:val="00F93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85E7DC-3BF0-45E6-BACA-3DE34A418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A48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/>
    </w:rPr>
  </w:style>
  <w:style w:type="paragraph" w:styleId="Balk1">
    <w:name w:val="heading 1"/>
    <w:basedOn w:val="Normal"/>
    <w:next w:val="Normal"/>
    <w:link w:val="Balk1Char"/>
    <w:uiPriority w:val="9"/>
    <w:qFormat/>
    <w:rsid w:val="007A4823"/>
    <w:pPr>
      <w:keepNext/>
      <w:outlineLvl w:val="0"/>
    </w:pPr>
    <w:rPr>
      <w:sz w:val="24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7A4823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602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Sacide</dc:creator>
  <cp:keywords/>
  <dc:description/>
  <cp:lastModifiedBy>Sacide</cp:lastModifiedBy>
  <cp:revision>1</cp:revision>
  <dcterms:created xsi:type="dcterms:W3CDTF">2024-05-08T11:35:00Z</dcterms:created>
  <dcterms:modified xsi:type="dcterms:W3CDTF">2024-05-16T07:15:00Z</dcterms:modified>
</cp:coreProperties>
</file>