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ECB58" w14:textId="77777777" w:rsidR="00533BA4" w:rsidRDefault="00000000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ANKARA ÜNİVERSİTESİ BİLİMSEL ARAŞTIRMA PROJELERİ KOORDİNATÖRLÜĞÜ BİRİMİ</w:t>
      </w:r>
    </w:p>
    <w:p w14:paraId="350BDED6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HUMAN 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TUMOR NECROSIS FACTOR-ALPHA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TNF-A ELISA 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K</w:t>
      </w:r>
      <w:r>
        <w:rPr>
          <w:rFonts w:ascii="Times New Roman" w:hAnsi="Times New Roman" w:cs="Times New Roman"/>
          <w:b/>
          <w:bCs/>
          <w:sz w:val="24"/>
          <w:szCs w:val="24"/>
        </w:rPr>
        <w:t>İ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TEKNİK ŞARTNAMESİ </w:t>
      </w:r>
    </w:p>
    <w:p w14:paraId="237098DA" w14:textId="77777777" w:rsidR="00533BA4" w:rsidRDefault="000000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Kit 96 testlik olmalı ve ELİSA yöntemiyle çalışmalıdır.</w:t>
      </w:r>
    </w:p>
    <w:p w14:paraId="31A4A642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</w:rPr>
        <w:t>Kit</w:t>
      </w:r>
      <w:r>
        <w:rPr>
          <w:rFonts w:ascii="Times New Roman" w:hAnsi="Times New Roman" w:cs="Times New Roman"/>
          <w:sz w:val="24"/>
          <w:szCs w:val="24"/>
          <w:lang w:val="zh-C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insan serum, plazma, idrar ve diğer biyolojik sıvılarda çalışabilmelidir.</w:t>
      </w:r>
      <w:r>
        <w:rPr>
          <w:rFonts w:ascii="Times New Roman" w:hAnsi="Times New Roman" w:cs="Times New Roman"/>
          <w:sz w:val="24"/>
          <w:szCs w:val="24"/>
          <w:lang w:val="zh-CN"/>
        </w:rPr>
        <w:t xml:space="preserve"> </w:t>
      </w:r>
    </w:p>
    <w:p w14:paraId="148AFB42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 xml:space="preserve">Kitin hassasiyeti </w:t>
      </w:r>
      <w:r>
        <w:rPr>
          <w:rFonts w:ascii="Times New Roman" w:hAnsi="Times New Roman" w:cs="Times New Roman"/>
          <w:sz w:val="24"/>
          <w:szCs w:val="24"/>
        </w:rPr>
        <w:t>1.5  ng/L düzeyinden düşük</w:t>
      </w:r>
      <w:r>
        <w:rPr>
          <w:rFonts w:ascii="Times New Roman" w:hAnsi="Times New Roman" w:cs="Times New Roman"/>
          <w:sz w:val="24"/>
          <w:szCs w:val="24"/>
          <w:lang w:val="zh-CN"/>
        </w:rPr>
        <w:t xml:space="preserve"> olmalıdır. </w:t>
      </w:r>
    </w:p>
    <w:p w14:paraId="32D5DF2E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</w:rPr>
        <w:t>Kitin ölçüm aralığı 3ng/L-900ng/L olmalıdır.</w:t>
      </w:r>
    </w:p>
    <w:p w14:paraId="51DFB722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>
        <w:rPr>
          <w:rFonts w:ascii="Times New Roman" w:hAnsi="Times New Roman" w:cs="Times New Roman"/>
          <w:sz w:val="24"/>
          <w:szCs w:val="24"/>
        </w:rPr>
        <w:t>%10</w:t>
      </w:r>
      <w:proofErr w:type="gramEnd"/>
      <w:r>
        <w:rPr>
          <w:rFonts w:ascii="Times New Roman" w:hAnsi="Times New Roman" w:cs="Times New Roman"/>
          <w:sz w:val="24"/>
          <w:szCs w:val="24"/>
        </w:rPr>
        <w:t>’dan küçük olmalıdır.</w:t>
      </w:r>
    </w:p>
    <w:p w14:paraId="0E8181E0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çalışması için gerekli örnek hacmi 100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veya daha </w:t>
      </w:r>
      <w:proofErr w:type="gramStart"/>
      <w:r>
        <w:rPr>
          <w:rFonts w:ascii="Times New Roman" w:hAnsi="Times New Roman" w:cs="Times New Roman"/>
          <w:sz w:val="24"/>
          <w:szCs w:val="24"/>
        </w:rPr>
        <w:t>az  olmalıdır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19601EC8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17899F2C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15AC1D86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2-8 C’de saklanmalıdır. </w:t>
      </w:r>
    </w:p>
    <w:p w14:paraId="06F55C8C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İnkübasyon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süresi 200 dakikayı </w:t>
      </w:r>
      <w:proofErr w:type="spellStart"/>
      <w:r>
        <w:rPr>
          <w:rFonts w:ascii="Times New Roman" w:hAnsi="Times New Roman" w:cs="Times New Roman"/>
          <w:sz w:val="24"/>
          <w:szCs w:val="24"/>
        </w:rPr>
        <w:t>geçmemelidir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EC298D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</w:rPr>
        <w:t>Kitin miadı en az 6 ay</w:t>
      </w:r>
      <w:r>
        <w:rPr>
          <w:rFonts w:ascii="Times New Roman" w:hAnsi="Times New Roman" w:cs="Times New Roman"/>
          <w:sz w:val="24"/>
          <w:szCs w:val="24"/>
          <w:lang w:val="zh-CN"/>
        </w:rPr>
        <w:t xml:space="preserve"> olmalıdır.</w:t>
      </w:r>
    </w:p>
    <w:p w14:paraId="3802ACA9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 xml:space="preserve">Ürün saklama koşullarına uygun olarak teslim edilmelidir. </w:t>
      </w:r>
    </w:p>
    <w:p w14:paraId="59A6B033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</w:rPr>
        <w:t xml:space="preserve">Kitler çalışma garantili olmalıdır. </w:t>
      </w:r>
    </w:p>
    <w:p w14:paraId="6AC28870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Teklif edilen kitin ISO 9001 belgesi olmalıdır. Teklif sunacak olan firma ISO9001 ve ISO 13485 belgeleri olmalı ve bunu teklifle sunmalıdır.</w:t>
      </w:r>
    </w:p>
    <w:p w14:paraId="43F930D1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</w:rPr>
        <w:t xml:space="preserve">Kit orijinal ambalajında bulunmalıdır. Ambalajlar üzerinde marka, katalog </w:t>
      </w:r>
      <w:proofErr w:type="spellStart"/>
      <w:r>
        <w:rPr>
          <w:rFonts w:ascii="Times New Roman" w:hAnsi="Times New Roman" w:cs="Times New Roman"/>
          <w:sz w:val="24"/>
          <w:szCs w:val="24"/>
        </w:rPr>
        <w:t>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saklama koşulları bulunmalıdır. </w:t>
      </w:r>
    </w:p>
    <w:p w14:paraId="49D28CA1" w14:textId="77777777" w:rsidR="00533BA4" w:rsidRDefault="00000000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teslim edilmelidir.</w:t>
      </w:r>
    </w:p>
    <w:p w14:paraId="50DCFFDA" w14:textId="7FFD849A" w:rsidR="00533BA4" w:rsidRDefault="00000000" w:rsidP="009F5C7D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Teklif sunacak firma mutlaka üreticiden alınmış yetkili satıcılık belgesini sunmalıdır.</w:t>
      </w:r>
    </w:p>
    <w:p w14:paraId="7821DA7A" w14:textId="77777777" w:rsidR="009F5C7D" w:rsidRPr="009F5C7D" w:rsidRDefault="009F5C7D" w:rsidP="009F5C7D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9501D78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HUMAN 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INTERLEUKİN 6, IL-6 ELISA KİT TEKNİK ŞARTNAMESİ</w:t>
      </w:r>
    </w:p>
    <w:p w14:paraId="2187652E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Kit 96 testlik olmalı ve ELİSA yöntemiyle çalışmalıdır.</w:t>
      </w:r>
    </w:p>
    <w:p w14:paraId="62414E5B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Kit; insan serum,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plasma</w:t>
      </w:r>
      <w:proofErr w:type="spellEnd"/>
      <w:r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7E67DF2F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hassasiyeti 1,5 </w:t>
      </w:r>
      <w:proofErr w:type="spellStart"/>
      <w:r>
        <w:rPr>
          <w:rFonts w:ascii="Times New Roman" w:hAnsi="Times New Roman" w:cs="Times New Roman"/>
          <w:sz w:val="24"/>
          <w:szCs w:val="24"/>
        </w:rPr>
        <w:t>μg</w:t>
      </w:r>
      <w:proofErr w:type="spellEnd"/>
      <w:r>
        <w:rPr>
          <w:rFonts w:ascii="Times New Roman" w:hAnsi="Times New Roman" w:cs="Times New Roman"/>
          <w:sz w:val="24"/>
          <w:szCs w:val="24"/>
        </w:rPr>
        <w:t>/ml düzeyinden düşük olmalıdır.</w:t>
      </w:r>
    </w:p>
    <w:p w14:paraId="71E9FE04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Kitin ölçüm aralığı 2μg/</w:t>
      </w:r>
      <w:proofErr w:type="gramStart"/>
      <w:r>
        <w:rPr>
          <w:rFonts w:ascii="Times New Roman" w:hAnsi="Times New Roman" w:cs="Times New Roman"/>
          <w:sz w:val="24"/>
          <w:szCs w:val="24"/>
        </w:rPr>
        <w:t>ml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600μg/ml olmalıdır.</w:t>
      </w:r>
    </w:p>
    <w:p w14:paraId="38C2C7AE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>
        <w:rPr>
          <w:rFonts w:ascii="Times New Roman" w:hAnsi="Times New Roman" w:cs="Times New Roman"/>
          <w:sz w:val="24"/>
          <w:szCs w:val="24"/>
        </w:rPr>
        <w:t>%10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23732B2A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çalışması için gerekli örnek hacmi 100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veya daha az   olmalıdır.</w:t>
      </w:r>
    </w:p>
    <w:p w14:paraId="144BB2A4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 içerisinde konsantre formda 25X yıkama solüsyonu olmalıdır.</w:t>
      </w:r>
    </w:p>
    <w:p w14:paraId="371102E3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İnkübasyon süresi 120 dakikayı geçmemelidir.</w:t>
      </w:r>
    </w:p>
    <w:p w14:paraId="22A898FB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390198D8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Kit 2-8 C’de saklanmalıdır. </w:t>
      </w:r>
    </w:p>
    <w:p w14:paraId="0D517123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086DF6F4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7DA79AB2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21E69760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 w:val="24"/>
          <w:szCs w:val="24"/>
        </w:rPr>
        <w:t>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264A0954" w14:textId="77777777" w:rsidR="00533BA4" w:rsidRDefault="0000000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teslim edilmelidir.</w:t>
      </w:r>
    </w:p>
    <w:p w14:paraId="0154B1FD" w14:textId="77777777" w:rsidR="00533BA4" w:rsidRDefault="00533BA4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93CDB8D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HUMAN INTERLEUKİN 10 ELISA KİT TEKNİK ŞARTNAMESİ</w:t>
      </w:r>
    </w:p>
    <w:p w14:paraId="1EBF833F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 ve ELİSA yöntemiyle çalışmalıdır.</w:t>
      </w:r>
    </w:p>
    <w:p w14:paraId="341AD0C1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 w:val="24"/>
          <w:szCs w:val="24"/>
        </w:rPr>
        <w:t>plasma</w:t>
      </w:r>
      <w:proofErr w:type="spellEnd"/>
      <w:r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03C75B8A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hassasiyeti: 3 </w:t>
      </w:r>
      <w:proofErr w:type="spellStart"/>
      <w:r>
        <w:rPr>
          <w:rFonts w:ascii="Times New Roman" w:hAnsi="Times New Roman" w:cs="Times New Roman"/>
          <w:sz w:val="24"/>
          <w:szCs w:val="24"/>
        </w:rPr>
        <w:t>pg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gramStart"/>
      <w:r>
        <w:rPr>
          <w:rFonts w:ascii="Times New Roman" w:hAnsi="Times New Roman" w:cs="Times New Roman"/>
          <w:sz w:val="24"/>
          <w:szCs w:val="24"/>
        </w:rPr>
        <w:t>ml  düzeyinden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düşük olmalıdır.</w:t>
      </w:r>
    </w:p>
    <w:p w14:paraId="120F69AE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 ölçüm aralığı 5pg/</w:t>
      </w:r>
      <w:proofErr w:type="gramStart"/>
      <w:r>
        <w:rPr>
          <w:rFonts w:ascii="Times New Roman" w:hAnsi="Times New Roman" w:cs="Times New Roman"/>
          <w:sz w:val="24"/>
          <w:szCs w:val="24"/>
        </w:rPr>
        <w:t>ml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1500pg/ml olmalıdır.</w:t>
      </w:r>
    </w:p>
    <w:p w14:paraId="7455FE4E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>
        <w:rPr>
          <w:rFonts w:ascii="Times New Roman" w:hAnsi="Times New Roman" w:cs="Times New Roman"/>
          <w:sz w:val="24"/>
          <w:szCs w:val="24"/>
        </w:rPr>
        <w:t>%10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2209E079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çalışması için gerekli örnek hacmi 100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veya daha </w:t>
      </w:r>
      <w:proofErr w:type="gramStart"/>
      <w:r>
        <w:rPr>
          <w:rFonts w:ascii="Times New Roman" w:hAnsi="Times New Roman" w:cs="Times New Roman"/>
          <w:sz w:val="24"/>
          <w:szCs w:val="24"/>
        </w:rPr>
        <w:t>az  olmalıdır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6FF55400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2-8 C’de saklanmalıdır. </w:t>
      </w:r>
    </w:p>
    <w:p w14:paraId="31A4803B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İnkübasyon süresi </w:t>
      </w:r>
      <w:proofErr w:type="gramStart"/>
      <w:r>
        <w:rPr>
          <w:rFonts w:ascii="Times New Roman" w:hAnsi="Times New Roman" w:cs="Times New Roman"/>
          <w:sz w:val="24"/>
          <w:szCs w:val="24"/>
        </w:rPr>
        <w:t>120  dakikayı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geçmemelidir.</w:t>
      </w:r>
    </w:p>
    <w:p w14:paraId="0ED83792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Kit, içerisinde sıvı halde standartlarını içermelidir.</w:t>
      </w:r>
    </w:p>
    <w:p w14:paraId="17D8913E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6A48A9A6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Okuma 450 nm’de yapılmalıdır.</w:t>
      </w:r>
    </w:p>
    <w:p w14:paraId="00A13301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432E5DD8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 w:val="24"/>
          <w:szCs w:val="24"/>
        </w:rPr>
        <w:t>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64D2EEF3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0B25D086" w14:textId="77777777" w:rsidR="00533BA4" w:rsidRDefault="00000000">
      <w:pPr>
        <w:pStyle w:val="NoSpacing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kutu teslim edilmelidir.</w:t>
      </w:r>
    </w:p>
    <w:p w14:paraId="44BD5BE7" w14:textId="77777777" w:rsidR="00533BA4" w:rsidRDefault="00533BA4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7B81BD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MEDİUM NİTRİL MUAYENE ELDİVENİ TEKNİK ŞARTNAMESİ</w:t>
      </w:r>
    </w:p>
    <w:p w14:paraId="302CFAD1" w14:textId="77777777" w:rsidR="00533BA4" w:rsidRDefault="00000000">
      <w:pPr>
        <w:pStyle w:val="NoSpacing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>
        <w:rPr>
          <w:rFonts w:ascii="Times New Roman" w:hAnsi="Times New Roman" w:cs="Times New Roman"/>
          <w:sz w:val="24"/>
          <w:szCs w:val="24"/>
        </w:rPr>
        <w:t>Nitrilden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yapılmalıdır.</w:t>
      </w:r>
    </w:p>
    <w:p w14:paraId="489EDE85" w14:textId="77777777" w:rsidR="00533BA4" w:rsidRDefault="00000000">
      <w:pPr>
        <w:pStyle w:val="NoSpacing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 kullanımlık olmalıdır.</w:t>
      </w:r>
    </w:p>
    <w:p w14:paraId="11CB6FCF" w14:textId="77777777" w:rsidR="00533BA4" w:rsidRDefault="00000000">
      <w:pPr>
        <w:pStyle w:val="NoSpacing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Paketlerde 100 adetlik olmalıdır. </w:t>
      </w:r>
    </w:p>
    <w:p w14:paraId="448D035C" w14:textId="77F35DEB" w:rsidR="00533BA4" w:rsidRDefault="00000000">
      <w:pPr>
        <w:pStyle w:val="NoSpacing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1523E2">
        <w:rPr>
          <w:rFonts w:ascii="Times New Roman" w:hAnsi="Times New Roman" w:cs="Times New Roman"/>
          <w:sz w:val="24"/>
          <w:szCs w:val="24"/>
        </w:rPr>
        <w:t xml:space="preserve"> </w:t>
      </w:r>
      <w:r w:rsidR="00122508">
        <w:rPr>
          <w:rFonts w:ascii="Times New Roman" w:hAnsi="Times New Roman" w:cs="Times New Roman"/>
          <w:sz w:val="24"/>
          <w:szCs w:val="24"/>
        </w:rPr>
        <w:t>paket</w:t>
      </w:r>
      <w:r>
        <w:rPr>
          <w:rFonts w:ascii="Times New Roman" w:hAnsi="Times New Roman" w:cs="Times New Roman"/>
          <w:sz w:val="24"/>
          <w:szCs w:val="24"/>
        </w:rPr>
        <w:t xml:space="preserve"> olacak şekilde teslim edilmelidir.</w:t>
      </w:r>
    </w:p>
    <w:p w14:paraId="70C6ABDF" w14:textId="77777777" w:rsidR="00533BA4" w:rsidRDefault="00000000">
      <w:pPr>
        <w:pStyle w:val="NoSpacing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Medium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beden temin edilmelidir.</w:t>
      </w:r>
    </w:p>
    <w:p w14:paraId="10BC86D8" w14:textId="77777777" w:rsidR="00533BA4" w:rsidRDefault="00533BA4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B8DD7A0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HUMAN TOTAL ANTIOXIDANT STATUS ELISA KİT TEKNİK ŞARTNAMESİ</w:t>
      </w:r>
    </w:p>
    <w:p w14:paraId="7B95CFB7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 ve ELİSA yöntemiyle çalışmalıdır.</w:t>
      </w:r>
    </w:p>
    <w:p w14:paraId="3D4EA155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 w:val="24"/>
          <w:szCs w:val="24"/>
        </w:rPr>
        <w:t>plasma</w:t>
      </w:r>
      <w:proofErr w:type="spellEnd"/>
      <w:r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0C900B7B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 2-8 C’de saklanmalıdır.</w:t>
      </w:r>
    </w:p>
    <w:p w14:paraId="0D1519BF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Kullanılacak örnek miktarı 100 µl veya daha az olmalıdır.</w:t>
      </w:r>
    </w:p>
    <w:p w14:paraId="7D89605E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İnkübasyon süresi 90 dakikayı geçmemelidir.</w:t>
      </w:r>
    </w:p>
    <w:p w14:paraId="1A42E7E4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13C6E57B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Okuma 450 nm’de yapılmalıdır.</w:t>
      </w:r>
    </w:p>
    <w:p w14:paraId="505E5661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 ölçüm aralığı 0.05U/</w:t>
      </w:r>
      <w:proofErr w:type="gramStart"/>
      <w:r>
        <w:rPr>
          <w:rFonts w:ascii="Times New Roman" w:hAnsi="Times New Roman" w:cs="Times New Roman"/>
          <w:sz w:val="24"/>
          <w:szCs w:val="24"/>
        </w:rPr>
        <w:t>ml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30U/ml olmalıdır.</w:t>
      </w:r>
    </w:p>
    <w:p w14:paraId="4E24B801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 hassasiyeti 0.05 U/ml den az olmalıdır.</w:t>
      </w:r>
    </w:p>
    <w:p w14:paraId="71B3E65C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>
        <w:rPr>
          <w:rFonts w:ascii="Times New Roman" w:hAnsi="Times New Roman" w:cs="Times New Roman"/>
          <w:sz w:val="24"/>
          <w:szCs w:val="24"/>
        </w:rPr>
        <w:t>%10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1D995C1F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Kitler çalışma garantili olmalıdır.</w:t>
      </w:r>
    </w:p>
    <w:p w14:paraId="1F6FDF1D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Stok standarttan seri dilüsyon ile   ölçüm </w:t>
      </w:r>
      <w:proofErr w:type="gramStart"/>
      <w:r>
        <w:rPr>
          <w:rFonts w:ascii="Times New Roman" w:hAnsi="Times New Roman" w:cs="Times New Roman"/>
          <w:sz w:val="24"/>
          <w:szCs w:val="24"/>
        </w:rPr>
        <w:t>düzeylerine  uygun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standartlar hazırlanabilmelidir.</w:t>
      </w:r>
    </w:p>
    <w:p w14:paraId="21CF2AD0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Teklif edilen kitin ISO 9001 belgesi olmalıdır. Teklif sunacak olan firma ISO9001 ve ISO 13485 belgeleri olmalı ve bunu teklifle sunmalıdır.</w:t>
      </w:r>
    </w:p>
    <w:p w14:paraId="23AA27C9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 w:val="24"/>
          <w:szCs w:val="24"/>
        </w:rPr>
        <w:t>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51C502AA" w14:textId="77777777" w:rsidR="00533BA4" w:rsidRDefault="00000000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kit teslim edilmelidir.</w:t>
      </w:r>
    </w:p>
    <w:p w14:paraId="0E0419E3" w14:textId="77777777" w:rsidR="00533BA4" w:rsidRDefault="00533BA4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E61E30B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HUMAN TOTAL OXIDANT STATUS ELISA KİT TEKNİK ŞARTNAMESİ</w:t>
      </w:r>
    </w:p>
    <w:p w14:paraId="1C500513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 ve ELİSA yöntemiyle çalışmalıdır.</w:t>
      </w:r>
    </w:p>
    <w:p w14:paraId="44DF68D8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 w:val="24"/>
          <w:szCs w:val="24"/>
        </w:rPr>
        <w:t>plasma</w:t>
      </w:r>
      <w:proofErr w:type="spellEnd"/>
      <w:r>
        <w:rPr>
          <w:rFonts w:ascii="Times New Roman" w:hAnsi="Times New Roman" w:cs="Times New Roman"/>
          <w:sz w:val="24"/>
          <w:szCs w:val="24"/>
        </w:rPr>
        <w:t>, idrar ve diğer biyolojik sıvılarda çalışılabilmelidir.</w:t>
      </w:r>
    </w:p>
    <w:p w14:paraId="49C5F01F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Ölçüm aralığı 0.05U/</w:t>
      </w:r>
      <w:proofErr w:type="gramStart"/>
      <w:r>
        <w:rPr>
          <w:rFonts w:ascii="Times New Roman" w:hAnsi="Times New Roman" w:cs="Times New Roman"/>
          <w:sz w:val="24"/>
          <w:szCs w:val="24"/>
        </w:rPr>
        <w:t>ml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30U/ml olmalıdır. </w:t>
      </w:r>
    </w:p>
    <w:p w14:paraId="4999C44E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Hassasiyeti 0.03 U/ml den az olmalıdır.</w:t>
      </w:r>
    </w:p>
    <w:p w14:paraId="2B0CC585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Kitin CV değeri </w:t>
      </w:r>
      <w:proofErr w:type="gramStart"/>
      <w:r>
        <w:rPr>
          <w:rFonts w:ascii="Times New Roman" w:hAnsi="Times New Roman" w:cs="Times New Roman"/>
          <w:sz w:val="24"/>
          <w:szCs w:val="24"/>
        </w:rPr>
        <w:t>%10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dan düşük olmalıdır.</w:t>
      </w:r>
    </w:p>
    <w:p w14:paraId="24024959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Kitin miadı en az 6 ay olmalıdır.</w:t>
      </w:r>
    </w:p>
    <w:p w14:paraId="06C4A07F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Okuma 450 nm’de yapılmalıdır.</w:t>
      </w:r>
    </w:p>
    <w:p w14:paraId="404DCE5A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Stok standarttan seri dilüsyon ile ölçüm </w:t>
      </w:r>
      <w:proofErr w:type="gramStart"/>
      <w:r>
        <w:rPr>
          <w:rFonts w:ascii="Times New Roman" w:hAnsi="Times New Roman" w:cs="Times New Roman"/>
          <w:sz w:val="24"/>
          <w:szCs w:val="24"/>
        </w:rPr>
        <w:t>düzeylerine  uygun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standartlar hazırlanabilmelidir.</w:t>
      </w:r>
    </w:p>
    <w:p w14:paraId="03F21E9A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İnkübasyon süresi 90 dakikayı geçmemelidir.</w:t>
      </w:r>
    </w:p>
    <w:p w14:paraId="7A8CAD7E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Teklif edilen kitin ISO 9001 belgesi olmalıdır. Teklif sunacak olan firma ISO9001 ve ISO 13485 belgeleri olmalı ve bunu teklifle sunmalıdır.</w:t>
      </w:r>
    </w:p>
    <w:p w14:paraId="01E8B9C8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Kitlerin CE kalite belgesi olmalı ve teklifte gösterilmelidir.</w:t>
      </w:r>
    </w:p>
    <w:p w14:paraId="582BDCA3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 w:val="24"/>
          <w:szCs w:val="24"/>
        </w:rPr>
        <w:t>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saklama koşulları bulunmalıdır.</w:t>
      </w:r>
    </w:p>
    <w:p w14:paraId="25BC2ECA" w14:textId="77777777" w:rsidR="00533BA4" w:rsidRDefault="00000000">
      <w:pPr>
        <w:pStyle w:val="NoSpacing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kit teslim edilmelidir.</w:t>
      </w:r>
    </w:p>
    <w:p w14:paraId="3F5BB022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B80DD65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15ML SANTRİFÜJ TÜP TEKNİK ŞARTNAMESİ</w:t>
      </w:r>
    </w:p>
    <w:p w14:paraId="59BA4BC0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Tüpler, güçlü, medikal dereceli polipropilen yapılmalıdır.</w:t>
      </w:r>
    </w:p>
    <w:p w14:paraId="5AF8D958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Gama ışınlama yöntemiyle sterilize edilmelidir.</w:t>
      </w:r>
    </w:p>
    <w:p w14:paraId="17B6E195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15ml konik tüp olmalıdır.</w:t>
      </w:r>
    </w:p>
    <w:p w14:paraId="5DF8D816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50 adet/paket şeklinde paketlenmelidir.</w:t>
      </w:r>
    </w:p>
    <w:p w14:paraId="2E869E5B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2x50 adet olacak şekilde teslim edilmelidir.</w:t>
      </w:r>
    </w:p>
    <w:p w14:paraId="7D75E524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Çalışma sıcaklığı: -20°C ‘den 121°C’ye kadar olmalıdır.</w:t>
      </w:r>
    </w:p>
    <w:p w14:paraId="2EE49F59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8400 </w:t>
      </w:r>
      <w:proofErr w:type="spellStart"/>
      <w:r>
        <w:rPr>
          <w:rFonts w:ascii="Times New Roman" w:hAnsi="Times New Roman" w:cs="Times New Roman"/>
          <w:sz w:val="24"/>
          <w:szCs w:val="24"/>
        </w:rPr>
        <w:t>rcf’e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kadar dayanabilmelidir.</w:t>
      </w:r>
    </w:p>
    <w:p w14:paraId="13C1EA2F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Kolay açılır-kapanır şekilde tasarlanmış olmalıdır.</w:t>
      </w:r>
    </w:p>
    <w:p w14:paraId="1141C02E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Düz kapağı ile üzerine yazı yazılmasını kolaylaştırmalıdır.</w:t>
      </w:r>
    </w:p>
    <w:p w14:paraId="2276538B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Şeffaf duvarı ile numunenin görüntülenmesine izin vermelidir.</w:t>
      </w:r>
    </w:p>
    <w:p w14:paraId="306FC321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Konik tasarımı çoğu santrifüj tüpüne ve </w:t>
      </w:r>
      <w:proofErr w:type="spellStart"/>
      <w:r>
        <w:rPr>
          <w:rFonts w:ascii="Times New Roman" w:hAnsi="Times New Roman" w:cs="Times New Roman"/>
          <w:sz w:val="24"/>
          <w:szCs w:val="24"/>
        </w:rPr>
        <w:t>rack’a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uymalıdır.</w:t>
      </w:r>
    </w:p>
    <w:p w14:paraId="4A9D9557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1ml’lik artışlar ile hacimler belirtilmelidir.</w:t>
      </w:r>
    </w:p>
    <w:p w14:paraId="1A7707F8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Üzerinde beyaz yazma alanı bulunmalıdır.</w:t>
      </w:r>
    </w:p>
    <w:p w14:paraId="63797501" w14:textId="77777777" w:rsidR="00533BA4" w:rsidRDefault="00000000">
      <w:pPr>
        <w:pStyle w:val="NoSpacing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Tüp IATA Emniyet Standartlarına uygun sızdırmaz kapaklar ile kaplı olmalıdır.</w:t>
      </w:r>
    </w:p>
    <w:p w14:paraId="458AA53E" w14:textId="77777777" w:rsidR="00533BA4" w:rsidRDefault="00533BA4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2F21B5B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MAVİ PİPET UCU (100-1000 µL) TEKNİK ŞARTNAMESİ</w:t>
      </w:r>
    </w:p>
    <w:p w14:paraId="4D10581C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Her hacim aralığında doğru tekrarlanır sıvı aktarımını sağlamalıdır.</w:t>
      </w:r>
    </w:p>
    <w:p w14:paraId="0711134D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500 adetlik paket içerisinde teslim edilmelidir. </w:t>
      </w:r>
    </w:p>
    <w:p w14:paraId="351E1E61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Sıvı sürtünme katsayısı düşük olan polipropilenden üretilmelidir.</w:t>
      </w:r>
    </w:p>
    <w:p w14:paraId="5F804BEC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Maximum geri kazanım özelliği olmalıdır.</w:t>
      </w:r>
    </w:p>
    <w:p w14:paraId="57ED9106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Optimum üç başlıklı yapıları olmalıdır. Bu yapı ile tüm pipetlere uyum sağlamalıdır.</w:t>
      </w:r>
    </w:p>
    <w:p w14:paraId="4FE1696C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ucu pipet </w:t>
      </w:r>
      <w:proofErr w:type="spellStart"/>
      <w:r>
        <w:rPr>
          <w:rFonts w:ascii="Times New Roman" w:hAnsi="Times New Roman" w:cs="Times New Roman"/>
          <w:sz w:val="24"/>
          <w:szCs w:val="24"/>
        </w:rPr>
        <w:t>şafına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uyumlu olmayı garanti etmelidir.</w:t>
      </w:r>
    </w:p>
    <w:p w14:paraId="159630B3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ucu gaz ve sıvı kaybını önleyecek yapıda olmalıdır.</w:t>
      </w:r>
    </w:p>
    <w:p w14:paraId="3DD6FC0C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Uç konik yapısı ürün birikmesini engellemeli ve pipetleme hassasiyetini artırmalıdır</w:t>
      </w:r>
    </w:p>
    <w:p w14:paraId="7B903AF6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ucu 7 ,5 cm uzunluğunda olmalıdır.</w:t>
      </w:r>
    </w:p>
    <w:p w14:paraId="6732F111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Otoklavlanabilir olmalıdır.</w:t>
      </w:r>
    </w:p>
    <w:p w14:paraId="28570333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Teklif veren firmaların TSE hizmet yeterlilik belgesi ve ISO belgeleri olmalıdır ve teklifle birlikte sunulmalıdır. </w:t>
      </w:r>
    </w:p>
    <w:p w14:paraId="2D229631" w14:textId="77777777" w:rsidR="00533BA4" w:rsidRDefault="00533BA4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2E8A766" w14:textId="7ED5510D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1-1000 UL BLUE FİLTER TİPS, BLUE NON-PYROGENİC DNAASE/RNAASE</w:t>
      </w:r>
      <w:r w:rsidR="00995785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F5C7D">
        <w:rPr>
          <w:rFonts w:ascii="Times New Roman" w:hAnsi="Times New Roman" w:cs="Times New Roman"/>
          <w:b/>
          <w:sz w:val="24"/>
          <w:szCs w:val="24"/>
        </w:rPr>
        <w:t xml:space="preserve">1 adette </w:t>
      </w:r>
      <w:r w:rsidR="00995785">
        <w:rPr>
          <w:rFonts w:ascii="Times New Roman" w:hAnsi="Times New Roman" w:cs="Times New Roman"/>
          <w:b/>
          <w:sz w:val="24"/>
          <w:szCs w:val="24"/>
        </w:rPr>
        <w:t>96’lık</w:t>
      </w:r>
      <w:r w:rsidR="009F5C7D">
        <w:rPr>
          <w:rFonts w:ascii="Times New Roman" w:hAnsi="Times New Roman" w:cs="Times New Roman"/>
          <w:b/>
          <w:sz w:val="24"/>
          <w:szCs w:val="24"/>
        </w:rPr>
        <w:t xml:space="preserve"> 10 kutu bulunmalıdır</w:t>
      </w:r>
      <w:r w:rsidR="00995785">
        <w:rPr>
          <w:rFonts w:ascii="Times New Roman" w:hAnsi="Times New Roman" w:cs="Times New Roman"/>
          <w:b/>
          <w:sz w:val="24"/>
          <w:szCs w:val="24"/>
        </w:rPr>
        <w:t>)</w:t>
      </w:r>
    </w:p>
    <w:p w14:paraId="526AC67A" w14:textId="77777777" w:rsidR="00533BA4" w:rsidRDefault="00000000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Uçlar 1-1000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654D08AA" w14:textId="77777777" w:rsidR="00533BA4" w:rsidRDefault="00000000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 xml:space="preserve">Uçlar </w:t>
      </w:r>
      <w:proofErr w:type="spellStart"/>
      <w:r>
        <w:rPr>
          <w:rFonts w:ascii="Times New Roman" w:hAnsi="Times New Roman" w:cs="Times New Roman"/>
          <w:sz w:val="24"/>
          <w:szCs w:val="24"/>
        </w:rPr>
        <w:t>RNase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DNase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DNA </w:t>
      </w:r>
      <w:proofErr w:type="spellStart"/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PCR </w:t>
      </w:r>
      <w:proofErr w:type="spellStart"/>
      <w:r>
        <w:rPr>
          <w:rFonts w:ascii="Times New Roman" w:hAnsi="Times New Roman" w:cs="Times New Roman"/>
          <w:sz w:val="24"/>
          <w:szCs w:val="24"/>
        </w:rPr>
        <w:t>inhibitor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Certified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752537F" w14:textId="77777777" w:rsidR="00533BA4" w:rsidRDefault="00000000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>Uçlar Steril olmalıdır.</w:t>
      </w:r>
    </w:p>
    <w:p w14:paraId="0C5A2501" w14:textId="77777777" w:rsidR="00533BA4" w:rsidRDefault="00000000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>30 adet teslim edilmelidir.</w:t>
      </w:r>
    </w:p>
    <w:p w14:paraId="794A401F" w14:textId="77777777" w:rsidR="00533BA4" w:rsidRDefault="00000000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  <w:t>Uçlar şeffaf renkte olmalıdır.</w:t>
      </w:r>
    </w:p>
    <w:p w14:paraId="519BF229" w14:textId="62646B60" w:rsidR="00995785" w:rsidRDefault="00995785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>
        <w:rPr>
          <w:rFonts w:ascii="Times New Roman" w:hAnsi="Times New Roman" w:cs="Times New Roman"/>
          <w:sz w:val="24"/>
          <w:szCs w:val="24"/>
        </w:rPr>
        <w:tab/>
        <w:t xml:space="preserve">1 adet </w:t>
      </w:r>
      <w:r w:rsidR="00E667AE">
        <w:rPr>
          <w:rFonts w:ascii="Times New Roman" w:hAnsi="Times New Roman" w:cs="Times New Roman"/>
          <w:sz w:val="24"/>
          <w:szCs w:val="24"/>
        </w:rPr>
        <w:t>kapsamında</w:t>
      </w:r>
      <w:r>
        <w:rPr>
          <w:rFonts w:ascii="Times New Roman" w:hAnsi="Times New Roman" w:cs="Times New Roman"/>
          <w:sz w:val="24"/>
          <w:szCs w:val="24"/>
        </w:rPr>
        <w:t xml:space="preserve"> 96 </w:t>
      </w:r>
      <w:proofErr w:type="spellStart"/>
      <w:r>
        <w:rPr>
          <w:rFonts w:ascii="Times New Roman" w:hAnsi="Times New Roman" w:cs="Times New Roman"/>
          <w:sz w:val="24"/>
          <w:szCs w:val="24"/>
        </w:rPr>
        <w:t>ölçümlük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pipet ucu yer alacaktır.</w:t>
      </w:r>
    </w:p>
    <w:p w14:paraId="308ADE46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A7DE464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PİPETOR 100-1000µL TEKNİK ŞARTNAME</w:t>
      </w:r>
    </w:p>
    <w:p w14:paraId="2AAFBCAD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genel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laboratuar</w:t>
      </w:r>
      <w:proofErr w:type="spellEnd"/>
      <w:r>
        <w:rPr>
          <w:rFonts w:ascii="Times New Roman" w:hAnsi="Times New Roman" w:cs="Times New Roman"/>
          <w:sz w:val="24"/>
          <w:szCs w:val="24"/>
        </w:rPr>
        <w:t>, moleküler ve mikrobiyolojik çalışmalara uygun olmalıdır ve pipetin tümü 100% otoklavlanabilmelidir (121 °C’de 20 dakika’ ya kadar).</w:t>
      </w:r>
    </w:p>
    <w:p w14:paraId="32E6055A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Pipetin içyapısı </w:t>
      </w:r>
      <w:proofErr w:type="spellStart"/>
      <w:r>
        <w:rPr>
          <w:rFonts w:ascii="Times New Roman" w:hAnsi="Times New Roman" w:cs="Times New Roman"/>
          <w:sz w:val="24"/>
          <w:szCs w:val="24"/>
        </w:rPr>
        <w:t>otoklavlanma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özelliğinde ve küçük hacimler ve büyük hacimliler için çelik piston olmalıdır.</w:t>
      </w:r>
    </w:p>
    <w:p w14:paraId="3D6812A1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Hacim göstergesi numerik olmalıdır. Bu ekran sayesinde pipetleme hacmi görülebilmekte ve ayarlanabilmektedir.</w:t>
      </w:r>
    </w:p>
    <w:p w14:paraId="5C9F8886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ayarlama kısmının kendinden kilit mekanizmalı olmalıdır.</w:t>
      </w:r>
    </w:p>
    <w:p w14:paraId="6F4554F1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Hacim göstergesi dayanıklı camdan olmalı ve bu sayede uzun süre UV’ ye maruz kalmasına rağmen hasara uğramamalıdır.</w:t>
      </w:r>
    </w:p>
    <w:p w14:paraId="51D8A0B4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UV (Mor ötesi) ışınlarına dirençli olmalıdır.</w:t>
      </w:r>
    </w:p>
    <w:p w14:paraId="7E99FCAB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gövdesi korozyona ve kimyasal solventlere karşı yüksek tolerans göstermelidir. </w:t>
      </w:r>
    </w:p>
    <w:p w14:paraId="747F1FCF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ucu ejektörü cam tüplere zarar vermemek için plastikten yapılmış olmalıdır.</w:t>
      </w:r>
    </w:p>
    <w:p w14:paraId="4BF4336C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üzerinde kendine ait seri numarası, markası, modeli, otoklavlanabildiğini belirten yazı ve CE işareti, kutusunda ise kalibrasyon sertifikası ve kullanım kılavuzu olmalıdır.</w:t>
      </w:r>
    </w:p>
    <w:p w14:paraId="72658D60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kullanıcı tarafından temizlik amacıyla sökülebilmeli ve kalibrasyonu yapılabilmelidir. Kalibrasyon aparatı pipet kutularından çıkmalıdır.</w:t>
      </w:r>
    </w:p>
    <w:p w14:paraId="3CED7F3B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uç atıcısı çekme boşaltma butonundan ayrı olmalıdır ve uç atımı için fazla güç kullanımını gerektirmemelidir.</w:t>
      </w:r>
    </w:p>
    <w:p w14:paraId="7E36CEE0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çekme boşaltma butonu pipetin kullanım hacmini belirtecek şekilde renk kodlarına sahip olmalıdır.</w:t>
      </w:r>
    </w:p>
    <w:p w14:paraId="17AB5C6A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2 yıl garantili olmalıdır.</w:t>
      </w:r>
    </w:p>
    <w:p w14:paraId="24051DDC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Pipet ISO, IVD ve CE belgesine sahip olmalıdır.</w:t>
      </w:r>
    </w:p>
    <w:p w14:paraId="7357421B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hacmi 100-1000ul olmalıdır.</w:t>
      </w:r>
    </w:p>
    <w:p w14:paraId="7590070F" w14:textId="77777777" w:rsidR="00533BA4" w:rsidRDefault="00000000">
      <w:pPr>
        <w:pStyle w:val="NoSpacing"/>
        <w:numPr>
          <w:ilvl w:val="0"/>
          <w:numId w:val="10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Bir adet teslim edilmelidir.</w:t>
      </w:r>
    </w:p>
    <w:p w14:paraId="316BB107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B7326A6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PİPETOR 20-200µL TEKNİK ŞARTNAME</w:t>
      </w:r>
    </w:p>
    <w:p w14:paraId="5B9E5E42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genel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laboratuar</w:t>
      </w:r>
      <w:proofErr w:type="spellEnd"/>
      <w:r>
        <w:rPr>
          <w:rFonts w:ascii="Times New Roman" w:hAnsi="Times New Roman" w:cs="Times New Roman"/>
          <w:sz w:val="24"/>
          <w:szCs w:val="24"/>
        </w:rPr>
        <w:t>, moleküler ve mikrobiyolojik çalışmalara uygun olmalıdır ve pipetin tümü 100% otoklavlanabilmelidir (121 °C’de 20 dakika’ ya kadar).</w:t>
      </w:r>
    </w:p>
    <w:p w14:paraId="6592ED68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Pipetin içyapısı </w:t>
      </w:r>
      <w:proofErr w:type="spellStart"/>
      <w:r>
        <w:rPr>
          <w:rFonts w:ascii="Times New Roman" w:hAnsi="Times New Roman" w:cs="Times New Roman"/>
          <w:sz w:val="24"/>
          <w:szCs w:val="24"/>
        </w:rPr>
        <w:t>otoklavlanma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özelliğinde ve küçük hacimler ve büyük hacimliler için çelik piston olmalıdır.</w:t>
      </w:r>
    </w:p>
    <w:p w14:paraId="50AA8A0B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Hacim göstergesi numerik olmalıdır. Bu ekran sayesinde pipetleme hacmi görülebilmekte ve ayarlanabilmektedir.</w:t>
      </w:r>
    </w:p>
    <w:p w14:paraId="397EAAFA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ayarlama kısmının kendinden kilit mekanizmalı olmalıdır.</w:t>
      </w:r>
    </w:p>
    <w:p w14:paraId="4B7210A3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Hacim göstergesi dayanıklı camdan olmalı ve bu sayede uzun süre UV’ ye maruz kalmasına rağmen hasara uğramamalıdır.</w:t>
      </w:r>
    </w:p>
    <w:p w14:paraId="71F5128E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UV (Mor ötesi) ışınlarına dirençli olmalıdır.</w:t>
      </w:r>
    </w:p>
    <w:p w14:paraId="61D5CD84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gövdesi korozyona ve kimyasal solventlere karşı yüksek tolerans göstermelidir. </w:t>
      </w:r>
    </w:p>
    <w:p w14:paraId="623A2B93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ucu ejektörü cam tüplere zarar vermemek için plastikten yapılmış olmalıdır.</w:t>
      </w:r>
    </w:p>
    <w:p w14:paraId="6CA69272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Pipetin üzerinde kendine ait seri numarası, markası, modeli, otoklavlanabildiğini belirten yazı ve CE işareti, kutusunda ise kalibrasyon sertifikası ve kullanım kılavuzu (hem Türkçe hem </w:t>
      </w:r>
      <w:proofErr w:type="gramStart"/>
      <w:r>
        <w:rPr>
          <w:rFonts w:ascii="Times New Roman" w:hAnsi="Times New Roman" w:cs="Times New Roman"/>
          <w:sz w:val="24"/>
          <w:szCs w:val="24"/>
        </w:rPr>
        <w:t>İngilizce)  olmalıdır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4D4D1CC5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kullanıcı tarafından temizlik amacıyla sökülebilmeli ve kalibrasyonu yapılabilmelidir. Kalibrasyon aparatı pipet kutularından çıkmalıdır.</w:t>
      </w:r>
    </w:p>
    <w:p w14:paraId="22558710" w14:textId="77777777" w:rsidR="00533BA4" w:rsidRDefault="00000000">
      <w:pPr>
        <w:pStyle w:val="NoSpacing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uç atıcısı çekme boşaltma butonundan ayrı olmalıdır ve uç atımı için fazla güç kullanımını gerektirmemelidir.</w:t>
      </w:r>
    </w:p>
    <w:p w14:paraId="462B2DF4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çekme boşaltma butonu pipetin kullanım hacmini belirtecek şekilde renk kodlarına sahip olmalıdır.</w:t>
      </w:r>
    </w:p>
    <w:p w14:paraId="018ECBE0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2 yıl garantili olmalıdır.</w:t>
      </w:r>
    </w:p>
    <w:p w14:paraId="5E3008DF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ISO, IVD ve CE belgesine sahip olmalıdır.</w:t>
      </w:r>
    </w:p>
    <w:p w14:paraId="73D12B33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hacmi 20-200ul olmalıdır.</w:t>
      </w:r>
    </w:p>
    <w:p w14:paraId="3A73472D" w14:textId="77777777" w:rsidR="00533BA4" w:rsidRDefault="00000000">
      <w:pPr>
        <w:pStyle w:val="NoSpacing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Bir adet teslim edilmelidir. </w:t>
      </w:r>
    </w:p>
    <w:p w14:paraId="737E68BB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384B08A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OTOMATİK 8 KANALLI PİPETOR 50-300µL TEKNİK ŞARTNAMESİ</w:t>
      </w:r>
    </w:p>
    <w:p w14:paraId="24757979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Otomatik pipet genel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laboratuar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moleküler ve mikrobiyolojik çalışmalara uygun olmalıdır ve pipetin tümü 100% otoklavlanabilmelidir (121 °C’de 20 </w:t>
      </w:r>
      <w:proofErr w:type="spellStart"/>
      <w:r>
        <w:rPr>
          <w:rFonts w:ascii="Times New Roman" w:hAnsi="Times New Roman" w:cs="Times New Roman"/>
          <w:sz w:val="24"/>
          <w:szCs w:val="24"/>
        </w:rPr>
        <w:t>dakika’ya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kadar).</w:t>
      </w:r>
    </w:p>
    <w:p w14:paraId="49C1DA8B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Cihazın yapıldığı materyal, korozyona ve kimyasal çözücülere karşı dirençli </w:t>
      </w:r>
      <w:proofErr w:type="spellStart"/>
      <w:r>
        <w:rPr>
          <w:rFonts w:ascii="Times New Roman" w:hAnsi="Times New Roman" w:cs="Times New Roman"/>
          <w:sz w:val="24"/>
          <w:szCs w:val="24"/>
        </w:rPr>
        <w:t>poliproplen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2CE9DA31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8 kanallı olmalı ve kanallar birbirinden bağımsız olmalıdır. Çalışmaya göre pipet kanalları kullanıcı tarafından kolaylıkla çıkarılabilir olmalıdır. </w:t>
      </w:r>
    </w:p>
    <w:p w14:paraId="22645F85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hacmi 50-300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FB1435C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ergonomik </w:t>
      </w:r>
      <w:proofErr w:type="gramStart"/>
      <w:r>
        <w:rPr>
          <w:rFonts w:ascii="Times New Roman" w:hAnsi="Times New Roman" w:cs="Times New Roman"/>
          <w:sz w:val="24"/>
          <w:szCs w:val="24"/>
        </w:rPr>
        <w:t>dizayna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sahip olmalı ve tek elle hacim ayarı yapılabilmelidir. Yüzeyi, pipetin ele tam olarak oturmasını sağlayan tipte olmalıdır.</w:t>
      </w:r>
    </w:p>
    <w:p w14:paraId="4E721CA7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İki kademeli kontrol butonuna sahip olacak pipetlerde;</w:t>
      </w:r>
    </w:p>
    <w:p w14:paraId="0AC212CE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Konumda istenilen hacimde sıvı çekilmeli veya dağıtılmalı</w:t>
      </w:r>
    </w:p>
    <w:p w14:paraId="52581E09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Konumda uçta kalan sıvı tamamı ile boşaltılmalıdır. </w:t>
      </w:r>
    </w:p>
    <w:p w14:paraId="198517C3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her iki elle de kullanıma uygun olmalıdır. </w:t>
      </w:r>
    </w:p>
    <w:p w14:paraId="21ED5B2C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Pipette kullanıcı bilgilerinin yazılabileceği kısım bulunmalıdır.</w:t>
      </w:r>
    </w:p>
    <w:p w14:paraId="29CF7DD4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üzerinde kendine ait seri numarası, markası, modeli ve CE işareti, kutusunda ise kalibrasyon sertifikası ve kullanım kılavuzu bulunmalıdır.</w:t>
      </w:r>
    </w:p>
    <w:p w14:paraId="181AF580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Otomatik pipet kullanıcı tarafından temizlik amacıyla sökülebilmeli ve kalibrasyonu yapılabilmelidir. Gerekli ayarlamaları yapacak kısım pipetin iç düzeneğinde yer almalı ve ilaveten bir sistem ile ayarlama yapılamaya gerek kalmamalıdır.  </w:t>
      </w:r>
    </w:p>
    <w:p w14:paraId="5D48EDEA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uç atıcısı çekme boşaltma butonundan ayrı olmalı ve uç atımı için fazla güç kullanımını gerektirmemelidir.</w:t>
      </w:r>
    </w:p>
    <w:p w14:paraId="51DC0F9C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Pipetin çekme boşaltma butonu pipetin kullanım hacmini belirtecek şekilde renk kodlarına sahip olmalıdır.</w:t>
      </w:r>
    </w:p>
    <w:p w14:paraId="024FB934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Otomatik pipetin göstergesinde son rakamın kontrolü için ince ayar cetveli mevcut olmalıdır.  </w:t>
      </w:r>
    </w:p>
    <w:p w14:paraId="4780B816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Otomatik pipetin butonunun üst kısmı, hacim ayarlama mekanizması olan alt kısmından bağımsız olarak dönebilmeli ve böylece istemsiz olarak hacim değişmelerini önlemelidir.</w:t>
      </w:r>
    </w:p>
    <w:p w14:paraId="302306AD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Kilitlenebilir hacim ayarlama butonuna sahip olmalıdır. </w:t>
      </w:r>
    </w:p>
    <w:p w14:paraId="4AC3EDCB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Otoklavlanabilir V hazne </w:t>
      </w:r>
      <w:proofErr w:type="gramStart"/>
      <w:r>
        <w:rPr>
          <w:rFonts w:ascii="Times New Roman" w:hAnsi="Times New Roman" w:cs="Times New Roman"/>
          <w:sz w:val="24"/>
          <w:szCs w:val="24"/>
        </w:rPr>
        <w:t>ile birlikte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teslim edilmelidir.</w:t>
      </w:r>
    </w:p>
    <w:p w14:paraId="59866182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Pipet en az 2 yıl garantili olmalıdır. </w:t>
      </w:r>
    </w:p>
    <w:p w14:paraId="13578D20" w14:textId="77777777" w:rsidR="00533BA4" w:rsidRDefault="00000000">
      <w:pPr>
        <w:pStyle w:val="NoSpacing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Bir adet teslim edilmelidir. </w:t>
      </w:r>
    </w:p>
    <w:p w14:paraId="20CDB063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DF47C71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CRYOBOX TEKNİK ŞARTNAMESİ</w:t>
      </w:r>
    </w:p>
    <w:p w14:paraId="7756B08C" w14:textId="77777777" w:rsidR="00533BA4" w:rsidRDefault="00000000">
      <w:pPr>
        <w:pStyle w:val="NoSpacing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Kaliteli plastik yapılmış olup 81 delikli olmalıdır.</w:t>
      </w:r>
    </w:p>
    <w:p w14:paraId="53BFDF39" w14:textId="77777777" w:rsidR="00533BA4" w:rsidRDefault="00000000">
      <w:pPr>
        <w:pStyle w:val="NoSpacing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-90 °C ile 120 °C arasında dayanıklı olmalıdır.</w:t>
      </w:r>
    </w:p>
    <w:p w14:paraId="02E36AFF" w14:textId="77777777" w:rsidR="00533BA4" w:rsidRDefault="00000000">
      <w:pPr>
        <w:pStyle w:val="NoSpacing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Deneme için numune verilmelidir.</w:t>
      </w:r>
    </w:p>
    <w:p w14:paraId="698C7194" w14:textId="77777777" w:rsidR="00533BA4" w:rsidRDefault="00000000">
      <w:pPr>
        <w:pStyle w:val="NoSpacing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Teklif veren firmaların TSE hizmet yeterlilik ve ISO belgeleri olmalıdır ve teklifle birlikte sunmalıdır.</w:t>
      </w:r>
    </w:p>
    <w:p w14:paraId="4BEE3CC5" w14:textId="77777777" w:rsidR="00533BA4" w:rsidRDefault="00000000">
      <w:pPr>
        <w:pStyle w:val="NoSpacing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adet teslim edilmelidir.</w:t>
      </w:r>
    </w:p>
    <w:p w14:paraId="0D9E21AB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67E5745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 ML REAKSİYON TÜP TEKNİK ŞARTNAMESİ </w:t>
      </w:r>
    </w:p>
    <w:p w14:paraId="37E6A3BF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Materyal olarak dayanıklı, medikal-</w:t>
      </w:r>
      <w:proofErr w:type="spellStart"/>
      <w:r>
        <w:rPr>
          <w:rFonts w:ascii="Times New Roman" w:hAnsi="Times New Roman" w:cs="Times New Roman"/>
          <w:sz w:val="24"/>
          <w:szCs w:val="24"/>
        </w:rPr>
        <w:t>grade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polipropilenden yapılmış olmalıdır.</w:t>
      </w:r>
    </w:p>
    <w:p w14:paraId="26249A46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Kimyasal olarak alkol ve hafif organik çözücülere karşı dayanıklı olmalıdır.</w:t>
      </w:r>
    </w:p>
    <w:p w14:paraId="653F38A2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Şeffaf duvarı ile içeriğinin kolay görüntülenmesine </w:t>
      </w:r>
      <w:proofErr w:type="gramStart"/>
      <w:r>
        <w:rPr>
          <w:rFonts w:ascii="Times New Roman" w:hAnsi="Times New Roman" w:cs="Times New Roman"/>
          <w:sz w:val="24"/>
          <w:szCs w:val="24"/>
        </w:rPr>
        <w:t>imkan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sunmalıdır.</w:t>
      </w:r>
    </w:p>
    <w:p w14:paraId="456C8A73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Çalışma sıcaklığı -20˜121°C arasında olmalıdır. Otoklavlanabilir olmalıdır.</w:t>
      </w:r>
    </w:p>
    <w:p w14:paraId="70083152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Santrifüj sırasında 20,000RCF e kadar dayanıklı olmalıdır.</w:t>
      </w:r>
    </w:p>
    <w:p w14:paraId="055904F0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RNase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>
        <w:rPr>
          <w:rFonts w:ascii="Times New Roman" w:hAnsi="Times New Roman" w:cs="Times New Roman"/>
          <w:sz w:val="24"/>
          <w:szCs w:val="24"/>
        </w:rPr>
        <w:t>DNase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sertifikası bulunmalıdır.</w:t>
      </w:r>
    </w:p>
    <w:p w14:paraId="431F1F43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Konik alt tasarımı ile standart zemin modeli ve masa üstü santrifüjlere uyum sağlamalıdır.</w:t>
      </w:r>
    </w:p>
    <w:p w14:paraId="1BFF3066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Tüp 2 ml olup 0,5ml artışlar ile derecelendirilmelidir ve tüp üzerinde gösterilmelidir.</w:t>
      </w:r>
    </w:p>
    <w:p w14:paraId="27F0717A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500 tüp/paket şeklinde paketlenmelidir. 1 paket teslim edilmelidir.</w:t>
      </w:r>
    </w:p>
    <w:p w14:paraId="4E3E268B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ISO, CE, FDA Sertifikaları bulunmalıdır</w:t>
      </w:r>
    </w:p>
    <w:p w14:paraId="41597870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Laboratuvarda daha önce denenmiş ve kabul edilmiş olmalıdır.</w:t>
      </w:r>
    </w:p>
    <w:p w14:paraId="206E47A4" w14:textId="77777777" w:rsidR="00533BA4" w:rsidRDefault="00000000">
      <w:pPr>
        <w:pStyle w:val="NoSpacing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Çift kilit mekanizmasına sahip olmalıdır.</w:t>
      </w:r>
    </w:p>
    <w:p w14:paraId="41BF2815" w14:textId="77777777" w:rsidR="00533BA4" w:rsidRDefault="00533BA4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D718EBC" w14:textId="77777777" w:rsidR="00533BA4" w:rsidRDefault="00000000">
      <w:pPr>
        <w:pStyle w:val="NoSpacing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50ML SANTRİFÜJ TÜP TEKNİK ŞARTNAMESİ</w:t>
      </w:r>
    </w:p>
    <w:p w14:paraId="687DABB8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Tüpler, güçlü, medikal dereceli polipropilen yapılmalıdır.</w:t>
      </w:r>
    </w:p>
    <w:p w14:paraId="3831A17D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Gama ışınlama yöntemiyle sterilize edilmelidir.</w:t>
      </w:r>
    </w:p>
    <w:p w14:paraId="630D049C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50ml konik tüp olmalıdır.</w:t>
      </w:r>
    </w:p>
    <w:p w14:paraId="0576CA77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tr-TR"/>
        </w:rPr>
        <w:t>20 tüp/adet olup, toplamda 5 adet teslim edilmelidir.</w:t>
      </w:r>
    </w:p>
    <w:p w14:paraId="3941D906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Çalışma sıcaklığı: -20°C ‘den 121°C’ye kadar olmalıdır.</w:t>
      </w:r>
    </w:p>
    <w:p w14:paraId="2E2F91F3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8400 </w:t>
      </w:r>
      <w:proofErr w:type="spellStart"/>
      <w:r>
        <w:rPr>
          <w:rFonts w:ascii="Times New Roman" w:hAnsi="Times New Roman" w:cs="Times New Roman"/>
          <w:sz w:val="24"/>
          <w:szCs w:val="24"/>
        </w:rPr>
        <w:t>rcf’e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kadar dayanabilmelidir.</w:t>
      </w:r>
    </w:p>
    <w:p w14:paraId="71FED7CA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Kolay açılır-kapanır şekilde tasarlanmış olmalıdır.</w:t>
      </w:r>
    </w:p>
    <w:p w14:paraId="58A94948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Düz kapağı ile üzerine yazı yazılmasını kolaylaştırmalıdır.</w:t>
      </w:r>
    </w:p>
    <w:p w14:paraId="716D3462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Şeffaf duvarı ile numunenin görüntülenmesine izin vermelidir.</w:t>
      </w:r>
    </w:p>
    <w:p w14:paraId="057F7CA8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Konik tasarımı çoğu santrifüj tüpüne ve </w:t>
      </w:r>
      <w:proofErr w:type="spellStart"/>
      <w:r>
        <w:rPr>
          <w:rFonts w:ascii="Times New Roman" w:hAnsi="Times New Roman" w:cs="Times New Roman"/>
          <w:sz w:val="24"/>
          <w:szCs w:val="24"/>
        </w:rPr>
        <w:t>rack’a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uymalıdır.</w:t>
      </w:r>
    </w:p>
    <w:p w14:paraId="06DDDFA0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1ml’lik artışlar ile hacimler belirtilmelidir.</w:t>
      </w:r>
    </w:p>
    <w:p w14:paraId="08D89F25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Üzerinde beyaz yazma alanı bulunmalıdır.</w:t>
      </w:r>
    </w:p>
    <w:p w14:paraId="795E13BF" w14:textId="77777777" w:rsidR="00533BA4" w:rsidRDefault="00000000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Tüp IATA Emniyet Standartlarına uygun sızdırmaz kapaklar ile kaplı olmalıdır.</w:t>
      </w:r>
    </w:p>
    <w:p w14:paraId="70D9E591" w14:textId="235AF5E8" w:rsidR="00533BA4" w:rsidRPr="00B138BA" w:rsidRDefault="00000000" w:rsidP="00B138BA">
      <w:pPr>
        <w:pStyle w:val="NoSpacing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edilecektir. Kargo ile teslimat kabul edilmeyecektir.</w:t>
      </w:r>
    </w:p>
    <w:p w14:paraId="7248E4AF" w14:textId="77777777" w:rsidR="00533BA4" w:rsidRDefault="00000000">
      <w:pPr>
        <w:pStyle w:val="NoSpacing"/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Proje Yürütücüsü</w:t>
      </w:r>
    </w:p>
    <w:p w14:paraId="7179F4E6" w14:textId="77777777" w:rsidR="00533BA4" w:rsidRDefault="00000000">
      <w:pPr>
        <w:pStyle w:val="NoSpacing"/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Prof. Dr. Nuray YAZIHAN</w:t>
      </w:r>
    </w:p>
    <w:p w14:paraId="6EB507F9" w14:textId="1FBD4B74" w:rsidR="00533BA4" w:rsidRDefault="00B138BA">
      <w:pPr>
        <w:pStyle w:val="NoSpacing"/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26.06.2024</w:t>
      </w:r>
    </w:p>
    <w:sectPr w:rsidR="0053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8FA43" w14:textId="77777777" w:rsidR="009A600E" w:rsidRDefault="009A600E">
      <w:pPr>
        <w:spacing w:line="240" w:lineRule="auto"/>
      </w:pPr>
      <w:r>
        <w:separator/>
      </w:r>
    </w:p>
  </w:endnote>
  <w:endnote w:type="continuationSeparator" w:id="0">
    <w:p w14:paraId="6CDE51BD" w14:textId="77777777" w:rsidR="009A600E" w:rsidRDefault="009A60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CA3B8" w14:textId="77777777" w:rsidR="009A600E" w:rsidRDefault="009A600E">
      <w:pPr>
        <w:spacing w:after="0"/>
      </w:pPr>
      <w:r>
        <w:separator/>
      </w:r>
    </w:p>
  </w:footnote>
  <w:footnote w:type="continuationSeparator" w:id="0">
    <w:p w14:paraId="01DA89C0" w14:textId="77777777" w:rsidR="009A600E" w:rsidRDefault="009A600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247E4"/>
    <w:multiLevelType w:val="multilevel"/>
    <w:tmpl w:val="011247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859F3"/>
    <w:multiLevelType w:val="multilevel"/>
    <w:tmpl w:val="018859F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DC7B22"/>
    <w:multiLevelType w:val="multilevel"/>
    <w:tmpl w:val="05DC7B2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A615A"/>
    <w:multiLevelType w:val="multilevel"/>
    <w:tmpl w:val="0B3A61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C12F6"/>
    <w:multiLevelType w:val="multilevel"/>
    <w:tmpl w:val="0E0C12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6A2A83"/>
    <w:multiLevelType w:val="multilevel"/>
    <w:tmpl w:val="0E6A2A8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E0544C"/>
    <w:multiLevelType w:val="multilevel"/>
    <w:tmpl w:val="0EE054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805A11"/>
    <w:multiLevelType w:val="multilevel"/>
    <w:tmpl w:val="29805A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685420"/>
    <w:multiLevelType w:val="multilevel"/>
    <w:tmpl w:val="3768542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C7674B"/>
    <w:multiLevelType w:val="multilevel"/>
    <w:tmpl w:val="3FC7674B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433FA"/>
    <w:multiLevelType w:val="multilevel"/>
    <w:tmpl w:val="40E433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526F92"/>
    <w:multiLevelType w:val="multilevel"/>
    <w:tmpl w:val="4E526F9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EC40E3"/>
    <w:multiLevelType w:val="multilevel"/>
    <w:tmpl w:val="5BEC40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6D4C2F"/>
    <w:multiLevelType w:val="multilevel"/>
    <w:tmpl w:val="6D6D4C2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FC557B"/>
    <w:multiLevelType w:val="multilevel"/>
    <w:tmpl w:val="77FC557B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6009DA"/>
    <w:multiLevelType w:val="multilevel"/>
    <w:tmpl w:val="7E6009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1548744">
    <w:abstractNumId w:val="11"/>
  </w:num>
  <w:num w:numId="2" w16cid:durableId="1539077332">
    <w:abstractNumId w:val="13"/>
  </w:num>
  <w:num w:numId="3" w16cid:durableId="1616866572">
    <w:abstractNumId w:val="15"/>
  </w:num>
  <w:num w:numId="4" w16cid:durableId="1430814177">
    <w:abstractNumId w:val="12"/>
  </w:num>
  <w:num w:numId="5" w16cid:durableId="635797041">
    <w:abstractNumId w:val="5"/>
  </w:num>
  <w:num w:numId="6" w16cid:durableId="1695496233">
    <w:abstractNumId w:val="10"/>
  </w:num>
  <w:num w:numId="7" w16cid:durableId="1325357181">
    <w:abstractNumId w:val="7"/>
  </w:num>
  <w:num w:numId="8" w16cid:durableId="91629326">
    <w:abstractNumId w:val="14"/>
  </w:num>
  <w:num w:numId="9" w16cid:durableId="61485190">
    <w:abstractNumId w:val="6"/>
  </w:num>
  <w:num w:numId="10" w16cid:durableId="1786651360">
    <w:abstractNumId w:val="0"/>
  </w:num>
  <w:num w:numId="11" w16cid:durableId="676007156">
    <w:abstractNumId w:val="2"/>
  </w:num>
  <w:num w:numId="12" w16cid:durableId="1989281760">
    <w:abstractNumId w:val="8"/>
  </w:num>
  <w:num w:numId="13" w16cid:durableId="1119377172">
    <w:abstractNumId w:val="9"/>
  </w:num>
  <w:num w:numId="14" w16cid:durableId="515774130">
    <w:abstractNumId w:val="1"/>
  </w:num>
  <w:num w:numId="15" w16cid:durableId="1670327567">
    <w:abstractNumId w:val="4"/>
  </w:num>
  <w:num w:numId="16" w16cid:durableId="2993873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78AA"/>
    <w:rsid w:val="0000664F"/>
    <w:rsid w:val="00011406"/>
    <w:rsid w:val="00016162"/>
    <w:rsid w:val="00016949"/>
    <w:rsid w:val="00027300"/>
    <w:rsid w:val="000438D4"/>
    <w:rsid w:val="00051D6E"/>
    <w:rsid w:val="000724C1"/>
    <w:rsid w:val="00081DF9"/>
    <w:rsid w:val="00097221"/>
    <w:rsid w:val="000B24DF"/>
    <w:rsid w:val="000B254F"/>
    <w:rsid w:val="000B7453"/>
    <w:rsid w:val="000D0426"/>
    <w:rsid w:val="000D1805"/>
    <w:rsid w:val="000D6622"/>
    <w:rsid w:val="000E07B3"/>
    <w:rsid w:val="00111742"/>
    <w:rsid w:val="00122508"/>
    <w:rsid w:val="0012532A"/>
    <w:rsid w:val="00144FA6"/>
    <w:rsid w:val="00146146"/>
    <w:rsid w:val="001523E2"/>
    <w:rsid w:val="0015273B"/>
    <w:rsid w:val="00156CC0"/>
    <w:rsid w:val="0017083F"/>
    <w:rsid w:val="0019074F"/>
    <w:rsid w:val="00195035"/>
    <w:rsid w:val="001A39DB"/>
    <w:rsid w:val="001B15EB"/>
    <w:rsid w:val="001C3123"/>
    <w:rsid w:val="001D0939"/>
    <w:rsid w:val="001F34B9"/>
    <w:rsid w:val="00213CAF"/>
    <w:rsid w:val="002303FB"/>
    <w:rsid w:val="002561A1"/>
    <w:rsid w:val="00257939"/>
    <w:rsid w:val="00281749"/>
    <w:rsid w:val="002911C2"/>
    <w:rsid w:val="002C42E3"/>
    <w:rsid w:val="002D2EC7"/>
    <w:rsid w:val="002F4002"/>
    <w:rsid w:val="00312498"/>
    <w:rsid w:val="00315C95"/>
    <w:rsid w:val="00325123"/>
    <w:rsid w:val="0034359F"/>
    <w:rsid w:val="0034478A"/>
    <w:rsid w:val="003523B4"/>
    <w:rsid w:val="00362B0B"/>
    <w:rsid w:val="0036530F"/>
    <w:rsid w:val="00367754"/>
    <w:rsid w:val="00382D3D"/>
    <w:rsid w:val="00395873"/>
    <w:rsid w:val="003A5BD1"/>
    <w:rsid w:val="003C736D"/>
    <w:rsid w:val="003D2D00"/>
    <w:rsid w:val="003E3E39"/>
    <w:rsid w:val="003F044A"/>
    <w:rsid w:val="003F6394"/>
    <w:rsid w:val="004016ED"/>
    <w:rsid w:val="00404D71"/>
    <w:rsid w:val="00413C86"/>
    <w:rsid w:val="004162E3"/>
    <w:rsid w:val="00417BA9"/>
    <w:rsid w:val="00421287"/>
    <w:rsid w:val="00425760"/>
    <w:rsid w:val="00427E6E"/>
    <w:rsid w:val="004322BB"/>
    <w:rsid w:val="00446D7E"/>
    <w:rsid w:val="00452C49"/>
    <w:rsid w:val="00453FA9"/>
    <w:rsid w:val="00457781"/>
    <w:rsid w:val="00462102"/>
    <w:rsid w:val="0047321C"/>
    <w:rsid w:val="0047664C"/>
    <w:rsid w:val="00482E24"/>
    <w:rsid w:val="00482F9D"/>
    <w:rsid w:val="00486CB4"/>
    <w:rsid w:val="004A5DC7"/>
    <w:rsid w:val="004C0906"/>
    <w:rsid w:val="004C5D0F"/>
    <w:rsid w:val="004D16DC"/>
    <w:rsid w:val="004D3FD9"/>
    <w:rsid w:val="004D7A3A"/>
    <w:rsid w:val="004E439D"/>
    <w:rsid w:val="004F6468"/>
    <w:rsid w:val="005029AB"/>
    <w:rsid w:val="0052560D"/>
    <w:rsid w:val="00533BA4"/>
    <w:rsid w:val="00534804"/>
    <w:rsid w:val="0054775D"/>
    <w:rsid w:val="00562734"/>
    <w:rsid w:val="00572021"/>
    <w:rsid w:val="00590D2C"/>
    <w:rsid w:val="00592472"/>
    <w:rsid w:val="005945E5"/>
    <w:rsid w:val="005A4844"/>
    <w:rsid w:val="005A6C14"/>
    <w:rsid w:val="005B5E99"/>
    <w:rsid w:val="005C55DF"/>
    <w:rsid w:val="005D1BE3"/>
    <w:rsid w:val="005D4DD8"/>
    <w:rsid w:val="005E06C6"/>
    <w:rsid w:val="006006BE"/>
    <w:rsid w:val="00601C06"/>
    <w:rsid w:val="006036B2"/>
    <w:rsid w:val="00611D24"/>
    <w:rsid w:val="00616DAC"/>
    <w:rsid w:val="00635A69"/>
    <w:rsid w:val="006479DF"/>
    <w:rsid w:val="00672221"/>
    <w:rsid w:val="00673F9B"/>
    <w:rsid w:val="00682CA4"/>
    <w:rsid w:val="00691117"/>
    <w:rsid w:val="006913B3"/>
    <w:rsid w:val="006927F1"/>
    <w:rsid w:val="006A0438"/>
    <w:rsid w:val="006B07B5"/>
    <w:rsid w:val="006B36AF"/>
    <w:rsid w:val="006C37F1"/>
    <w:rsid w:val="006C47A3"/>
    <w:rsid w:val="006C4D00"/>
    <w:rsid w:val="006E3091"/>
    <w:rsid w:val="006E3EE4"/>
    <w:rsid w:val="006E73DB"/>
    <w:rsid w:val="006E7B97"/>
    <w:rsid w:val="006F1DA1"/>
    <w:rsid w:val="006F55E7"/>
    <w:rsid w:val="00707F8C"/>
    <w:rsid w:val="00726179"/>
    <w:rsid w:val="007378AA"/>
    <w:rsid w:val="007458ED"/>
    <w:rsid w:val="007515AA"/>
    <w:rsid w:val="0076050E"/>
    <w:rsid w:val="007663F5"/>
    <w:rsid w:val="00786B49"/>
    <w:rsid w:val="00793160"/>
    <w:rsid w:val="00796A13"/>
    <w:rsid w:val="007972D7"/>
    <w:rsid w:val="007A0F43"/>
    <w:rsid w:val="007A64E7"/>
    <w:rsid w:val="007A6C92"/>
    <w:rsid w:val="007D3421"/>
    <w:rsid w:val="007D3FDF"/>
    <w:rsid w:val="007E2A94"/>
    <w:rsid w:val="007E7578"/>
    <w:rsid w:val="007F7642"/>
    <w:rsid w:val="00816A12"/>
    <w:rsid w:val="0082187A"/>
    <w:rsid w:val="0083027E"/>
    <w:rsid w:val="00835212"/>
    <w:rsid w:val="00836F74"/>
    <w:rsid w:val="0086429D"/>
    <w:rsid w:val="00874865"/>
    <w:rsid w:val="00877740"/>
    <w:rsid w:val="008851D4"/>
    <w:rsid w:val="00887CF6"/>
    <w:rsid w:val="00892373"/>
    <w:rsid w:val="008A37C7"/>
    <w:rsid w:val="008B117D"/>
    <w:rsid w:val="008E0CCF"/>
    <w:rsid w:val="008E2EF1"/>
    <w:rsid w:val="008F2535"/>
    <w:rsid w:val="008F5384"/>
    <w:rsid w:val="008F7734"/>
    <w:rsid w:val="00907C4A"/>
    <w:rsid w:val="00907E52"/>
    <w:rsid w:val="00910535"/>
    <w:rsid w:val="00920F69"/>
    <w:rsid w:val="00921F94"/>
    <w:rsid w:val="00930BEE"/>
    <w:rsid w:val="009404B7"/>
    <w:rsid w:val="00940A87"/>
    <w:rsid w:val="00946AAE"/>
    <w:rsid w:val="0097153D"/>
    <w:rsid w:val="0098124A"/>
    <w:rsid w:val="00982BE7"/>
    <w:rsid w:val="009927BB"/>
    <w:rsid w:val="00995785"/>
    <w:rsid w:val="00995B13"/>
    <w:rsid w:val="00997D13"/>
    <w:rsid w:val="009A311D"/>
    <w:rsid w:val="009A600E"/>
    <w:rsid w:val="009B0E51"/>
    <w:rsid w:val="009B27BC"/>
    <w:rsid w:val="009B51A3"/>
    <w:rsid w:val="009C0D63"/>
    <w:rsid w:val="009C6ACA"/>
    <w:rsid w:val="009E45F6"/>
    <w:rsid w:val="009F5C7D"/>
    <w:rsid w:val="00A03AE9"/>
    <w:rsid w:val="00A101A2"/>
    <w:rsid w:val="00A158F6"/>
    <w:rsid w:val="00A20530"/>
    <w:rsid w:val="00A24ED7"/>
    <w:rsid w:val="00A322C5"/>
    <w:rsid w:val="00A44B9B"/>
    <w:rsid w:val="00A573DD"/>
    <w:rsid w:val="00A82D7B"/>
    <w:rsid w:val="00A923EB"/>
    <w:rsid w:val="00A977E8"/>
    <w:rsid w:val="00AA7403"/>
    <w:rsid w:val="00AB2884"/>
    <w:rsid w:val="00AB30FC"/>
    <w:rsid w:val="00AC2E1F"/>
    <w:rsid w:val="00AC4247"/>
    <w:rsid w:val="00AE2B0C"/>
    <w:rsid w:val="00AE324A"/>
    <w:rsid w:val="00AE58DA"/>
    <w:rsid w:val="00B06478"/>
    <w:rsid w:val="00B103E4"/>
    <w:rsid w:val="00B12B45"/>
    <w:rsid w:val="00B138BA"/>
    <w:rsid w:val="00B16D2F"/>
    <w:rsid w:val="00B20ECC"/>
    <w:rsid w:val="00B2441B"/>
    <w:rsid w:val="00B26A4A"/>
    <w:rsid w:val="00B5583F"/>
    <w:rsid w:val="00B56ECA"/>
    <w:rsid w:val="00B604F5"/>
    <w:rsid w:val="00B71B12"/>
    <w:rsid w:val="00B82006"/>
    <w:rsid w:val="00B9333A"/>
    <w:rsid w:val="00B9383C"/>
    <w:rsid w:val="00BA4193"/>
    <w:rsid w:val="00BB1A6A"/>
    <w:rsid w:val="00BB2BA4"/>
    <w:rsid w:val="00BB3036"/>
    <w:rsid w:val="00BC1239"/>
    <w:rsid w:val="00BC54AE"/>
    <w:rsid w:val="00BC6D4E"/>
    <w:rsid w:val="00BD3920"/>
    <w:rsid w:val="00BD5B23"/>
    <w:rsid w:val="00BD7274"/>
    <w:rsid w:val="00BE2B0A"/>
    <w:rsid w:val="00BE69C3"/>
    <w:rsid w:val="00BF3E0B"/>
    <w:rsid w:val="00BF3E5D"/>
    <w:rsid w:val="00C030F9"/>
    <w:rsid w:val="00C073DF"/>
    <w:rsid w:val="00C22453"/>
    <w:rsid w:val="00C22EAB"/>
    <w:rsid w:val="00C32C60"/>
    <w:rsid w:val="00C42A81"/>
    <w:rsid w:val="00C45E4C"/>
    <w:rsid w:val="00C57527"/>
    <w:rsid w:val="00C64CD5"/>
    <w:rsid w:val="00C90659"/>
    <w:rsid w:val="00C93D77"/>
    <w:rsid w:val="00C96ADB"/>
    <w:rsid w:val="00CA0A69"/>
    <w:rsid w:val="00CA66E8"/>
    <w:rsid w:val="00CA69AC"/>
    <w:rsid w:val="00CA6CC6"/>
    <w:rsid w:val="00CB0E3E"/>
    <w:rsid w:val="00CC04C1"/>
    <w:rsid w:val="00CC4DC7"/>
    <w:rsid w:val="00CC6C81"/>
    <w:rsid w:val="00D03016"/>
    <w:rsid w:val="00D12916"/>
    <w:rsid w:val="00D365FE"/>
    <w:rsid w:val="00D431E0"/>
    <w:rsid w:val="00D640E8"/>
    <w:rsid w:val="00D73BB7"/>
    <w:rsid w:val="00D81EBE"/>
    <w:rsid w:val="00D92201"/>
    <w:rsid w:val="00D93169"/>
    <w:rsid w:val="00DA1A3F"/>
    <w:rsid w:val="00DA1B6A"/>
    <w:rsid w:val="00DA3C4D"/>
    <w:rsid w:val="00DB0DCD"/>
    <w:rsid w:val="00DC4940"/>
    <w:rsid w:val="00DD2E8A"/>
    <w:rsid w:val="00DD49F1"/>
    <w:rsid w:val="00DD5F15"/>
    <w:rsid w:val="00DD65C1"/>
    <w:rsid w:val="00E0037D"/>
    <w:rsid w:val="00E0762D"/>
    <w:rsid w:val="00E079E8"/>
    <w:rsid w:val="00E11CD4"/>
    <w:rsid w:val="00E13B5B"/>
    <w:rsid w:val="00E24436"/>
    <w:rsid w:val="00E374E4"/>
    <w:rsid w:val="00E4234B"/>
    <w:rsid w:val="00E5404D"/>
    <w:rsid w:val="00E56978"/>
    <w:rsid w:val="00E6087D"/>
    <w:rsid w:val="00E656C5"/>
    <w:rsid w:val="00E667AE"/>
    <w:rsid w:val="00E72385"/>
    <w:rsid w:val="00E95812"/>
    <w:rsid w:val="00EA1243"/>
    <w:rsid w:val="00EA1AB2"/>
    <w:rsid w:val="00EA2045"/>
    <w:rsid w:val="00EF3CFD"/>
    <w:rsid w:val="00F32BB0"/>
    <w:rsid w:val="00F3645B"/>
    <w:rsid w:val="00F531B4"/>
    <w:rsid w:val="00F54F5A"/>
    <w:rsid w:val="00F6207E"/>
    <w:rsid w:val="00F630B5"/>
    <w:rsid w:val="00F654D1"/>
    <w:rsid w:val="00F76F45"/>
    <w:rsid w:val="00F77BCE"/>
    <w:rsid w:val="00F95FC5"/>
    <w:rsid w:val="00F973D7"/>
    <w:rsid w:val="00FA01A3"/>
    <w:rsid w:val="00FC553C"/>
    <w:rsid w:val="00FD374F"/>
    <w:rsid w:val="00FF4BEB"/>
    <w:rsid w:val="00FF65AC"/>
    <w:rsid w:val="032C589A"/>
    <w:rsid w:val="203F6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419E521"/>
  <w15:docId w15:val="{2C490F3E-C103-3040-8261-C0F8620E0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spacing w:after="160" w:line="259" w:lineRule="auto"/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.~WRD0000</Template>
  <TotalTime>30</TotalTime>
  <Pages>9</Pages>
  <Words>2083</Words>
  <Characters>11878</Characters>
  <Application>Microsoft Office Word</Application>
  <DocSecurity>0</DocSecurity>
  <Lines>98</Lines>
  <Paragraphs>27</Paragraphs>
  <ScaleCrop>false</ScaleCrop>
  <Company/>
  <LinksUpToDate>false</LinksUpToDate>
  <CharactersWithSpaces>13934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İclal sena Gezer</cp:lastModifiedBy>
  <cp:revision>322</cp:revision>
  <dcterms:created xsi:type="dcterms:W3CDTF">2022-12-06T12:17:00Z</dcterms:created>
  <dcterms:modified xsi:type="dcterms:W3CDTF">2024-06-26T09:10:00Z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1033-12.2.0.13306</vt:lpwstr>
  </property>
  <property fmtid="{D5CDD505-2E9C-101B-9397-08002B2CF9AE}" pid="3" name="ICV">
    <vt:lpwstr>B197519F2FAD490196999E2EA232B1C9_13</vt:lpwstr>
  </property>
</Properties>
</file>