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36819EEE" w:rsidR="0098511D" w:rsidRDefault="00025E9A">
      <w:pPr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Yapay </w:t>
      </w:r>
      <w:proofErr w:type="gramStart"/>
      <w:r>
        <w:rPr>
          <w:b/>
          <w:sz w:val="28"/>
          <w:szCs w:val="28"/>
        </w:rPr>
        <w:t>Zeka</w:t>
      </w:r>
      <w:proofErr w:type="gramEnd"/>
      <w:r>
        <w:rPr>
          <w:b/>
          <w:sz w:val="28"/>
          <w:szCs w:val="28"/>
        </w:rPr>
        <w:t xml:space="preserve"> </w:t>
      </w:r>
      <w:r w:rsidR="00C44263">
        <w:rPr>
          <w:b/>
          <w:sz w:val="28"/>
          <w:szCs w:val="28"/>
        </w:rPr>
        <w:t>Modellerinin Geliştirilmesi Teknik</w:t>
      </w:r>
      <w:r>
        <w:rPr>
          <w:b/>
          <w:sz w:val="28"/>
          <w:szCs w:val="28"/>
        </w:rPr>
        <w:t xml:space="preserve"> Şartnamesi</w:t>
      </w:r>
    </w:p>
    <w:p w14:paraId="00000002" w14:textId="77777777" w:rsidR="0098511D" w:rsidRDefault="0098511D">
      <w:pPr>
        <w:jc w:val="center"/>
        <w:rPr>
          <w:b/>
          <w:sz w:val="28"/>
          <w:szCs w:val="28"/>
        </w:rPr>
      </w:pPr>
    </w:p>
    <w:p w14:paraId="00000003" w14:textId="77777777" w:rsidR="0098511D" w:rsidRDefault="00303927">
      <w:pPr>
        <w:rPr>
          <w:b/>
          <w:sz w:val="24"/>
          <w:szCs w:val="24"/>
        </w:rPr>
      </w:pPr>
      <w:r>
        <w:rPr>
          <w:b/>
          <w:sz w:val="24"/>
          <w:szCs w:val="24"/>
        </w:rPr>
        <w:t>TEKNİK ŞARTNAME HÜKÜMLERİ:</w:t>
      </w:r>
    </w:p>
    <w:p w14:paraId="00000004" w14:textId="77777777" w:rsidR="0098511D" w:rsidRDefault="0098511D">
      <w:pPr>
        <w:rPr>
          <w:b/>
          <w:sz w:val="24"/>
          <w:szCs w:val="24"/>
        </w:rPr>
      </w:pPr>
    </w:p>
    <w:p w14:paraId="00000005" w14:textId="124E4D7A" w:rsidR="0098511D" w:rsidRDefault="00303927">
      <w:r>
        <w:rPr>
          <w:b/>
        </w:rPr>
        <w:t>A. ŞARTNAMENİN KONUSU:</w:t>
      </w:r>
      <w:r>
        <w:t xml:space="preserve"> </w:t>
      </w:r>
      <w:r w:rsidRPr="003A651C">
        <w:t>Bu şartname;</w:t>
      </w:r>
      <w:r w:rsidR="003A651C" w:rsidRPr="003A651C">
        <w:t xml:space="preserve"> Ankara Üniversitesi Diş Hekimliği Fakültesi Çocuk Diş Hekimliği Bölümünde yapılacak olan</w:t>
      </w:r>
      <w:r w:rsidR="003A651C">
        <w:t xml:space="preserve"> </w:t>
      </w:r>
      <w:r w:rsidR="003A651C" w:rsidRPr="003A651C">
        <w:rPr>
          <w:b/>
          <w:bCs/>
          <w:color w:val="000000" w:themeColor="text1"/>
        </w:rPr>
        <w:t xml:space="preserve">Çocuklarda </w:t>
      </w:r>
      <w:proofErr w:type="spellStart"/>
      <w:r w:rsidR="003A651C" w:rsidRPr="003A651C">
        <w:rPr>
          <w:b/>
          <w:bCs/>
          <w:color w:val="000000" w:themeColor="text1"/>
        </w:rPr>
        <w:t>Restoratif</w:t>
      </w:r>
      <w:proofErr w:type="spellEnd"/>
      <w:r w:rsidR="003A651C" w:rsidRPr="003A651C">
        <w:rPr>
          <w:b/>
          <w:bCs/>
          <w:color w:val="000000" w:themeColor="text1"/>
        </w:rPr>
        <w:t xml:space="preserve"> Diş Tedavilerinin Sanal Gerçeklik Gözlüğü Aracılığıyla Oyun Formatında Gösterilmesinin </w:t>
      </w:r>
      <w:proofErr w:type="spellStart"/>
      <w:r w:rsidR="003A651C" w:rsidRPr="003A651C">
        <w:rPr>
          <w:b/>
          <w:bCs/>
          <w:color w:val="000000" w:themeColor="text1"/>
        </w:rPr>
        <w:t>Anksiyete</w:t>
      </w:r>
      <w:proofErr w:type="spellEnd"/>
      <w:r w:rsidR="003A651C" w:rsidRPr="003A651C">
        <w:rPr>
          <w:b/>
          <w:bCs/>
          <w:color w:val="000000" w:themeColor="text1"/>
        </w:rPr>
        <w:t xml:space="preserve"> ve Ağrı Algısı Üzerine </w:t>
      </w:r>
      <w:proofErr w:type="gramStart"/>
      <w:r w:rsidR="003A651C" w:rsidRPr="003A651C">
        <w:rPr>
          <w:b/>
          <w:bCs/>
          <w:color w:val="000000" w:themeColor="text1"/>
        </w:rPr>
        <w:t>Etkisi</w:t>
      </w:r>
      <w:r w:rsidR="003A651C" w:rsidRPr="003A651C">
        <w:rPr>
          <w:b/>
          <w:bCs/>
        </w:rPr>
        <w:t xml:space="preserve"> </w:t>
      </w:r>
      <w:r w:rsidR="003A651C" w:rsidRPr="003A651C">
        <w:t xml:space="preserve"> </w:t>
      </w:r>
      <w:r w:rsidR="003A651C">
        <w:t>isimli</w:t>
      </w:r>
      <w:proofErr w:type="gramEnd"/>
      <w:r w:rsidR="003A651C">
        <w:t xml:space="preserve"> araştırmada </w:t>
      </w:r>
      <w:r>
        <w:t>kullanılması planlanan yazılım ihtiyacı doğrultusunda hazırlanmış olup, söz konusu ihtiyaç duyulan yazılımın beklenen teknik ve fonksiyonel becerilerini tarif etmektedir.</w:t>
      </w:r>
    </w:p>
    <w:p w14:paraId="00000006" w14:textId="77777777" w:rsidR="0098511D" w:rsidRDefault="0098511D">
      <w:pPr>
        <w:rPr>
          <w:b/>
          <w:sz w:val="24"/>
          <w:szCs w:val="24"/>
        </w:rPr>
      </w:pPr>
    </w:p>
    <w:p w14:paraId="00000007" w14:textId="77777777" w:rsidR="0098511D" w:rsidRDefault="00303927">
      <w:pPr>
        <w:rPr>
          <w:b/>
          <w:sz w:val="24"/>
          <w:szCs w:val="24"/>
        </w:rPr>
      </w:pPr>
      <w:r>
        <w:rPr>
          <w:b/>
          <w:sz w:val="24"/>
          <w:szCs w:val="24"/>
        </w:rPr>
        <w:t>B. Yazılımın Özellikleri</w:t>
      </w:r>
    </w:p>
    <w:p w14:paraId="00000008" w14:textId="77777777" w:rsidR="0098511D" w:rsidRDefault="0098511D">
      <w:pPr>
        <w:rPr>
          <w:sz w:val="24"/>
          <w:szCs w:val="24"/>
        </w:rPr>
      </w:pPr>
    </w:p>
    <w:p w14:paraId="00000009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DICOM görüntülerinin yüklenebileceği bir </w:t>
      </w:r>
      <w:proofErr w:type="spellStart"/>
      <w:r>
        <w:rPr>
          <w:sz w:val="24"/>
          <w:szCs w:val="24"/>
        </w:rPr>
        <w:t>arayüz</w:t>
      </w:r>
      <w:proofErr w:type="spellEnd"/>
      <w:r>
        <w:rPr>
          <w:sz w:val="24"/>
          <w:szCs w:val="24"/>
        </w:rPr>
        <w:t xml:space="preserve"> olması.</w:t>
      </w:r>
    </w:p>
    <w:p w14:paraId="0000000A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Yüklenen </w:t>
      </w:r>
      <w:proofErr w:type="spellStart"/>
      <w:r>
        <w:rPr>
          <w:sz w:val="24"/>
          <w:szCs w:val="24"/>
        </w:rPr>
        <w:t>dicomların</w:t>
      </w:r>
      <w:proofErr w:type="spellEnd"/>
      <w:r>
        <w:rPr>
          <w:sz w:val="24"/>
          <w:szCs w:val="24"/>
        </w:rPr>
        <w:t xml:space="preserve"> parçalı </w:t>
      </w:r>
      <w:proofErr w:type="spellStart"/>
      <w:r>
        <w:rPr>
          <w:sz w:val="24"/>
          <w:szCs w:val="24"/>
        </w:rPr>
        <w:t>dicomlar</w:t>
      </w:r>
      <w:proofErr w:type="spellEnd"/>
      <w:r>
        <w:rPr>
          <w:sz w:val="24"/>
          <w:szCs w:val="24"/>
        </w:rPr>
        <w:t xml:space="preserve"> ise direkt kaydedilmesi.</w:t>
      </w:r>
    </w:p>
    <w:p w14:paraId="0000000B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Yüklenen </w:t>
      </w:r>
      <w:proofErr w:type="spellStart"/>
      <w:r>
        <w:rPr>
          <w:sz w:val="24"/>
          <w:szCs w:val="24"/>
        </w:rPr>
        <w:t>dicom</w:t>
      </w:r>
      <w:proofErr w:type="spellEnd"/>
      <w:r>
        <w:rPr>
          <w:sz w:val="24"/>
          <w:szCs w:val="24"/>
        </w:rPr>
        <w:t xml:space="preserve"> tek parça halinde ise ve hastanın tüm </w:t>
      </w:r>
      <w:proofErr w:type="spellStart"/>
      <w:r>
        <w:rPr>
          <w:sz w:val="24"/>
          <w:szCs w:val="24"/>
        </w:rPr>
        <w:t>dicomlarını</w:t>
      </w:r>
      <w:proofErr w:type="spellEnd"/>
      <w:r>
        <w:rPr>
          <w:sz w:val="24"/>
          <w:szCs w:val="24"/>
        </w:rPr>
        <w:t xml:space="preserve"> kapsıyorsa </w:t>
      </w:r>
      <w:proofErr w:type="spellStart"/>
      <w:r>
        <w:rPr>
          <w:sz w:val="24"/>
          <w:szCs w:val="24"/>
        </w:rPr>
        <w:t>dicomın</w:t>
      </w:r>
      <w:proofErr w:type="spellEnd"/>
      <w:r>
        <w:rPr>
          <w:sz w:val="24"/>
          <w:szCs w:val="24"/>
        </w:rPr>
        <w:t xml:space="preserve"> parçalanıp her bir katmanının ayrı bir </w:t>
      </w:r>
      <w:proofErr w:type="spellStart"/>
      <w:r>
        <w:rPr>
          <w:sz w:val="24"/>
          <w:szCs w:val="24"/>
        </w:rPr>
        <w:t>dcm</w:t>
      </w:r>
      <w:proofErr w:type="spellEnd"/>
      <w:r>
        <w:rPr>
          <w:sz w:val="24"/>
          <w:szCs w:val="24"/>
        </w:rPr>
        <w:t xml:space="preserve"> dosyası haline getirilmesi.</w:t>
      </w:r>
    </w:p>
    <w:p w14:paraId="0000000C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DICOM görüntülerinin yüklenirken </w:t>
      </w:r>
      <w:proofErr w:type="spellStart"/>
      <w:r>
        <w:rPr>
          <w:sz w:val="24"/>
          <w:szCs w:val="24"/>
        </w:rPr>
        <w:t>anonymize</w:t>
      </w:r>
      <w:proofErr w:type="spellEnd"/>
      <w:r>
        <w:rPr>
          <w:sz w:val="24"/>
          <w:szCs w:val="24"/>
        </w:rPr>
        <w:t xml:space="preserve"> edilmesi.</w:t>
      </w:r>
    </w:p>
    <w:p w14:paraId="0000000D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Hastaya ait DICOM görüntülerinin klasör altında tutulması.</w:t>
      </w:r>
    </w:p>
    <w:p w14:paraId="0000000E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DICOM görüntülemek </w:t>
      </w:r>
      <w:proofErr w:type="spellStart"/>
      <w:r>
        <w:rPr>
          <w:sz w:val="24"/>
          <w:szCs w:val="24"/>
        </w:rPr>
        <w:t>dcm</w:t>
      </w:r>
      <w:proofErr w:type="spellEnd"/>
      <w:r>
        <w:rPr>
          <w:sz w:val="24"/>
          <w:szCs w:val="24"/>
        </w:rPr>
        <w:t xml:space="preserve"> dosyalarının ismiyle BASE64 kodunun oluşturulması.</w:t>
      </w:r>
    </w:p>
    <w:p w14:paraId="0000000F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Oluşturulmuş tüm BASE64 içeren </w:t>
      </w:r>
      <w:proofErr w:type="spellStart"/>
      <w:r>
        <w:rPr>
          <w:sz w:val="24"/>
          <w:szCs w:val="24"/>
        </w:rPr>
        <w:t>jsonların</w:t>
      </w:r>
      <w:proofErr w:type="spellEnd"/>
      <w:r>
        <w:rPr>
          <w:sz w:val="24"/>
          <w:szCs w:val="24"/>
        </w:rPr>
        <w:t xml:space="preserve"> bir </w:t>
      </w:r>
      <w:proofErr w:type="spellStart"/>
      <w:r>
        <w:rPr>
          <w:sz w:val="24"/>
          <w:szCs w:val="24"/>
        </w:rPr>
        <w:t>json</w:t>
      </w:r>
      <w:proofErr w:type="spellEnd"/>
      <w:r>
        <w:rPr>
          <w:sz w:val="24"/>
          <w:szCs w:val="24"/>
        </w:rPr>
        <w:t xml:space="preserve"> dosyası altında toplanması.</w:t>
      </w:r>
    </w:p>
    <w:p w14:paraId="00000010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Frontend</w:t>
      </w:r>
      <w:proofErr w:type="spellEnd"/>
      <w:r>
        <w:rPr>
          <w:sz w:val="24"/>
          <w:szCs w:val="24"/>
        </w:rPr>
        <w:t xml:space="preserve"> tarafında DICOM görüntülemek için </w:t>
      </w:r>
      <w:proofErr w:type="spellStart"/>
      <w:r>
        <w:rPr>
          <w:sz w:val="24"/>
          <w:szCs w:val="24"/>
        </w:rPr>
        <w:t>json</w:t>
      </w:r>
      <w:proofErr w:type="spellEnd"/>
      <w:r>
        <w:rPr>
          <w:sz w:val="24"/>
          <w:szCs w:val="24"/>
        </w:rPr>
        <w:t xml:space="preserve"> dosyasının yolunun gönderilmesi.</w:t>
      </w:r>
    </w:p>
    <w:p w14:paraId="00000011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Ön tarafta </w:t>
      </w:r>
      <w:proofErr w:type="spellStart"/>
      <w:r>
        <w:rPr>
          <w:sz w:val="24"/>
          <w:szCs w:val="24"/>
        </w:rPr>
        <w:t>jsondan</w:t>
      </w:r>
      <w:proofErr w:type="spellEnd"/>
      <w:r>
        <w:rPr>
          <w:sz w:val="24"/>
          <w:szCs w:val="24"/>
        </w:rPr>
        <w:t xml:space="preserve"> okunan dosyaların BASE64 </w:t>
      </w:r>
      <w:proofErr w:type="spellStart"/>
      <w:r>
        <w:rPr>
          <w:sz w:val="24"/>
          <w:szCs w:val="24"/>
        </w:rPr>
        <w:t>lerinin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canvas</w:t>
      </w:r>
      <w:proofErr w:type="spellEnd"/>
      <w:r>
        <w:rPr>
          <w:sz w:val="24"/>
          <w:szCs w:val="24"/>
        </w:rPr>
        <w:t xml:space="preserve"> ile gösterimi.</w:t>
      </w:r>
    </w:p>
    <w:p w14:paraId="00000012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Canvas</w:t>
      </w:r>
      <w:proofErr w:type="spellEnd"/>
      <w:r>
        <w:rPr>
          <w:sz w:val="24"/>
          <w:szCs w:val="24"/>
        </w:rPr>
        <w:t xml:space="preserve"> üzerinde </w:t>
      </w:r>
      <w:proofErr w:type="spellStart"/>
      <w:r>
        <w:rPr>
          <w:sz w:val="24"/>
          <w:szCs w:val="24"/>
        </w:rPr>
        <w:t>Leaflet</w:t>
      </w:r>
      <w:proofErr w:type="spellEnd"/>
      <w:r>
        <w:rPr>
          <w:sz w:val="24"/>
          <w:szCs w:val="24"/>
        </w:rPr>
        <w:t xml:space="preserve"> kütüphanesiyle etiketleme işleminin yapılması.</w:t>
      </w:r>
    </w:p>
    <w:p w14:paraId="00000013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DICOM üzerinde yapılan etiketlemelerin etiket adı ve koordinat (</w:t>
      </w:r>
      <w:proofErr w:type="spellStart"/>
      <w:r>
        <w:rPr>
          <w:sz w:val="24"/>
          <w:szCs w:val="24"/>
        </w:rPr>
        <w:t>x,y,z</w:t>
      </w:r>
      <w:proofErr w:type="spellEnd"/>
      <w:r>
        <w:rPr>
          <w:sz w:val="24"/>
          <w:szCs w:val="24"/>
        </w:rPr>
        <w:t>) cinsinden kaydedilebilmesi.</w:t>
      </w:r>
    </w:p>
    <w:p w14:paraId="00000014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Etiketleme işlemi tamamlandıktan sonra kaydedilmiş etiketlerin </w:t>
      </w:r>
      <w:proofErr w:type="spellStart"/>
      <w:r>
        <w:rPr>
          <w:sz w:val="24"/>
          <w:szCs w:val="24"/>
        </w:rPr>
        <w:t>dicomlar</w:t>
      </w:r>
      <w:proofErr w:type="spellEnd"/>
      <w:r>
        <w:rPr>
          <w:sz w:val="24"/>
          <w:szCs w:val="24"/>
        </w:rPr>
        <w:t xml:space="preserve"> ile eşlenmiş haliyle eğitimde kullanılması için </w:t>
      </w:r>
      <w:proofErr w:type="spellStart"/>
      <w:r>
        <w:rPr>
          <w:sz w:val="24"/>
          <w:szCs w:val="24"/>
        </w:rPr>
        <w:t>zip</w:t>
      </w:r>
      <w:proofErr w:type="spellEnd"/>
      <w:r>
        <w:rPr>
          <w:sz w:val="24"/>
          <w:szCs w:val="24"/>
        </w:rPr>
        <w:t xml:space="preserve"> haline dönüştürülüp indirilebilir hale getirilmesi.</w:t>
      </w:r>
    </w:p>
    <w:p w14:paraId="00000015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Giriş görüntüleri ve etiketlemeleri içeren veri kümesinin toplanması ve hazırlanması. </w:t>
      </w:r>
    </w:p>
    <w:p w14:paraId="00000016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Veri kümesinin eğitim, doğrulama ve test kümelerine ayrılması.</w:t>
      </w:r>
    </w:p>
    <w:p w14:paraId="00000017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nnUNet</w:t>
      </w:r>
      <w:proofErr w:type="spellEnd"/>
      <w:r>
        <w:rPr>
          <w:sz w:val="24"/>
          <w:szCs w:val="24"/>
        </w:rPr>
        <w:t xml:space="preserve"> algoritmasının uygulanması için bir modelin tasarlanması. </w:t>
      </w:r>
    </w:p>
    <w:p w14:paraId="00000018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Modelin </w:t>
      </w:r>
      <w:proofErr w:type="spellStart"/>
      <w:r>
        <w:rPr>
          <w:sz w:val="24"/>
          <w:szCs w:val="24"/>
        </w:rPr>
        <w:t>hiperparametrelerinin</w:t>
      </w:r>
      <w:proofErr w:type="spellEnd"/>
      <w:r>
        <w:rPr>
          <w:sz w:val="24"/>
          <w:szCs w:val="24"/>
        </w:rPr>
        <w:t xml:space="preserve"> seçilmesi (örneğin, </w:t>
      </w:r>
      <w:proofErr w:type="spellStart"/>
      <w:r>
        <w:rPr>
          <w:sz w:val="24"/>
          <w:szCs w:val="24"/>
        </w:rPr>
        <w:t>learning</w:t>
      </w:r>
      <w:proofErr w:type="spellEnd"/>
      <w:r>
        <w:rPr>
          <w:sz w:val="24"/>
          <w:szCs w:val="24"/>
        </w:rPr>
        <w:t xml:space="preserve"> rate, </w:t>
      </w:r>
      <w:proofErr w:type="spellStart"/>
      <w:r>
        <w:rPr>
          <w:sz w:val="24"/>
          <w:szCs w:val="24"/>
        </w:rPr>
        <w:t>epoch</w:t>
      </w:r>
      <w:proofErr w:type="spellEnd"/>
      <w:r>
        <w:rPr>
          <w:sz w:val="24"/>
          <w:szCs w:val="24"/>
        </w:rPr>
        <w:t xml:space="preserve"> sayısı, vb.). Modelin eğitim verileri üzerinde eğitilmesi.</w:t>
      </w:r>
    </w:p>
    <w:p w14:paraId="00000019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nnUNet</w:t>
      </w:r>
      <w:proofErr w:type="spellEnd"/>
      <w:r>
        <w:rPr>
          <w:sz w:val="24"/>
          <w:szCs w:val="24"/>
        </w:rPr>
        <w:t xml:space="preserve"> algoritmasının uygulanması için bir modelin tasarlanması.</w:t>
      </w:r>
    </w:p>
    <w:p w14:paraId="0000001A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Dicom</w:t>
      </w:r>
      <w:proofErr w:type="spellEnd"/>
      <w:r>
        <w:rPr>
          <w:sz w:val="24"/>
          <w:szCs w:val="24"/>
        </w:rPr>
        <w:t xml:space="preserve"> görüntülerin </w:t>
      </w:r>
      <w:proofErr w:type="spellStart"/>
      <w:r>
        <w:rPr>
          <w:sz w:val="24"/>
          <w:szCs w:val="24"/>
        </w:rPr>
        <w:t>nifti</w:t>
      </w:r>
      <w:proofErr w:type="spellEnd"/>
      <w:r>
        <w:rPr>
          <w:sz w:val="24"/>
          <w:szCs w:val="24"/>
        </w:rPr>
        <w:t xml:space="preserve"> formatına çevrilip </w:t>
      </w:r>
      <w:proofErr w:type="spellStart"/>
      <w:r>
        <w:rPr>
          <w:sz w:val="24"/>
          <w:szCs w:val="24"/>
        </w:rPr>
        <w:t>nnUNET</w:t>
      </w:r>
      <w:proofErr w:type="spellEnd"/>
      <w:r>
        <w:rPr>
          <w:sz w:val="24"/>
          <w:szCs w:val="24"/>
        </w:rPr>
        <w:t xml:space="preserve"> algoritması kullanılarak eğitimi yapılması.</w:t>
      </w:r>
    </w:p>
    <w:p w14:paraId="0000001B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Eğitim sürecinde kullanılan sunucunun yüksek bellek, işlemci ve grafik kartı kullanılması.</w:t>
      </w:r>
    </w:p>
    <w:p w14:paraId="0000001C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Paylaşılan raporlar </w:t>
      </w:r>
      <w:proofErr w:type="spellStart"/>
      <w:r>
        <w:rPr>
          <w:sz w:val="24"/>
          <w:szCs w:val="24"/>
        </w:rPr>
        <w:t>xls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doc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csv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pdf</w:t>
      </w:r>
      <w:proofErr w:type="spellEnd"/>
      <w:r>
        <w:rPr>
          <w:sz w:val="24"/>
          <w:szCs w:val="24"/>
        </w:rPr>
        <w:t xml:space="preserve"> formatlarında çıkarılabilmesi.</w:t>
      </w:r>
    </w:p>
    <w:p w14:paraId="0000001D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nnUNET</w:t>
      </w:r>
      <w:proofErr w:type="spellEnd"/>
      <w:r>
        <w:rPr>
          <w:sz w:val="24"/>
          <w:szCs w:val="24"/>
        </w:rPr>
        <w:t xml:space="preserve"> algoritması ile eğitilmiş verilerin rapor içerisinde veri sayılarını analiz edilerek kullanıcı ile paylaşılması.</w:t>
      </w:r>
    </w:p>
    <w:p w14:paraId="0000001E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Modelin performansını ölçmek için uygun metriklerin kullanılması (örneğin, </w:t>
      </w:r>
      <w:proofErr w:type="spellStart"/>
      <w:r>
        <w:rPr>
          <w:sz w:val="24"/>
          <w:szCs w:val="24"/>
        </w:rPr>
        <w:t>dice</w:t>
      </w:r>
      <w:proofErr w:type="spellEnd"/>
      <w:r>
        <w:rPr>
          <w:sz w:val="24"/>
          <w:szCs w:val="24"/>
        </w:rPr>
        <w:t xml:space="preserve"> benzerliği katsayısı, hassasiyet, özgüllük, F1 puanı, vb.).</w:t>
      </w:r>
    </w:p>
    <w:p w14:paraId="0000001F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Modelden çıkan test sonuçlarını grafikler üzerinde anlaşılır şekilde rapor üzerinde paylaşılması.</w:t>
      </w:r>
    </w:p>
    <w:p w14:paraId="00000020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Modelin iyileştirilmesi ve </w:t>
      </w:r>
      <w:proofErr w:type="spellStart"/>
      <w:r>
        <w:rPr>
          <w:sz w:val="24"/>
          <w:szCs w:val="24"/>
        </w:rPr>
        <w:t>hiperparametrelerin</w:t>
      </w:r>
      <w:proofErr w:type="spellEnd"/>
      <w:r>
        <w:rPr>
          <w:sz w:val="24"/>
          <w:szCs w:val="24"/>
        </w:rPr>
        <w:t xml:space="preserve"> ayarlanması. </w:t>
      </w:r>
    </w:p>
    <w:p w14:paraId="00000021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Son modelin kaydedilmesi. Modelin, kullanıcılara sunulacak uygun bir kullanıcı </w:t>
      </w:r>
      <w:proofErr w:type="spellStart"/>
      <w:r>
        <w:rPr>
          <w:sz w:val="24"/>
          <w:szCs w:val="24"/>
        </w:rPr>
        <w:t>arayüzüne</w:t>
      </w:r>
      <w:proofErr w:type="spellEnd"/>
      <w:r>
        <w:rPr>
          <w:sz w:val="24"/>
          <w:szCs w:val="24"/>
        </w:rPr>
        <w:t xml:space="preserve"> (UI) sahip bir uygulamada kullanılabilir hale getirilmesi. </w:t>
      </w:r>
    </w:p>
    <w:p w14:paraId="00000022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Uygulamanın kullanıcılar tarafından test edilmesi ve geri bildirim alınması.</w:t>
      </w:r>
    </w:p>
    <w:p w14:paraId="00000023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Modelden gelen tahmin görüntüsünün 3 boyutlu olarak kullanıcıya gösterilmesi.</w:t>
      </w:r>
    </w:p>
    <w:p w14:paraId="00000024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Görüntülenen Raporların düzenlenebilir ve yorumlar eklenebilir olması.</w:t>
      </w:r>
    </w:p>
    <w:p w14:paraId="00000025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Raporların bilgisayar ortamına kaydedilip aynı zamanda sistem üzerinden yazdırılabilir olması.</w:t>
      </w:r>
    </w:p>
    <w:p w14:paraId="00000026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Yapay </w:t>
      </w:r>
      <w:proofErr w:type="gramStart"/>
      <w:r>
        <w:rPr>
          <w:sz w:val="24"/>
          <w:szCs w:val="24"/>
        </w:rPr>
        <w:t>zeka</w:t>
      </w:r>
      <w:proofErr w:type="gramEnd"/>
      <w:r>
        <w:rPr>
          <w:sz w:val="24"/>
          <w:szCs w:val="24"/>
        </w:rPr>
        <w:t xml:space="preserve"> modelinden çıkan </w:t>
      </w:r>
      <w:proofErr w:type="spellStart"/>
      <w:r>
        <w:rPr>
          <w:sz w:val="24"/>
          <w:szCs w:val="24"/>
        </w:rPr>
        <w:t>niftii</w:t>
      </w:r>
      <w:proofErr w:type="spellEnd"/>
      <w:r>
        <w:rPr>
          <w:sz w:val="24"/>
          <w:szCs w:val="24"/>
        </w:rPr>
        <w:t xml:space="preserve"> sonucunun </w:t>
      </w:r>
      <w:proofErr w:type="spellStart"/>
      <w:r>
        <w:rPr>
          <w:sz w:val="24"/>
          <w:szCs w:val="24"/>
        </w:rPr>
        <w:t>drc</w:t>
      </w:r>
      <w:proofErr w:type="spellEnd"/>
      <w:r>
        <w:rPr>
          <w:sz w:val="24"/>
          <w:szCs w:val="24"/>
        </w:rPr>
        <w:t xml:space="preserve"> formatına dönüştürüldükten sonra STL-</w:t>
      </w:r>
      <w:proofErr w:type="spellStart"/>
      <w:r>
        <w:rPr>
          <w:sz w:val="24"/>
          <w:szCs w:val="24"/>
        </w:rPr>
        <w:t>Wiever</w:t>
      </w:r>
      <w:proofErr w:type="spellEnd"/>
      <w:r>
        <w:rPr>
          <w:sz w:val="24"/>
          <w:szCs w:val="24"/>
        </w:rPr>
        <w:t xml:space="preserve"> ile gösterilmesi.</w:t>
      </w:r>
    </w:p>
    <w:p w14:paraId="00000027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Veri gizliliği ve güvenliği için uygun önlemlerin alınması. </w:t>
      </w:r>
    </w:p>
    <w:p w14:paraId="00000028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Kodun test edilmesi ve hataların düzeltilmesi. </w:t>
      </w:r>
    </w:p>
    <w:p w14:paraId="00000029" w14:textId="77777777" w:rsidR="0098511D" w:rsidRDefault="00303927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Kodun yeniden kullanılabilirliği ve ölçeklenebilirliği göz önünde bulundurarak programlama en iyi uygulamalarının kullanılması.</w:t>
      </w:r>
    </w:p>
    <w:p w14:paraId="0000002A" w14:textId="77777777" w:rsidR="0098511D" w:rsidRDefault="0098511D">
      <w:pPr>
        <w:ind w:left="720"/>
        <w:rPr>
          <w:sz w:val="24"/>
          <w:szCs w:val="24"/>
        </w:rPr>
      </w:pPr>
    </w:p>
    <w:p w14:paraId="0000002B" w14:textId="77777777" w:rsidR="0098511D" w:rsidRDefault="0098511D">
      <w:pPr>
        <w:rPr>
          <w:b/>
          <w:sz w:val="24"/>
          <w:szCs w:val="24"/>
        </w:rPr>
      </w:pPr>
    </w:p>
    <w:p w14:paraId="0000002C" w14:textId="77777777" w:rsidR="0098511D" w:rsidRDefault="0098511D">
      <w:pPr>
        <w:rPr>
          <w:sz w:val="24"/>
          <w:szCs w:val="24"/>
        </w:rPr>
      </w:pPr>
    </w:p>
    <w:p w14:paraId="0000002D" w14:textId="77777777" w:rsidR="0098511D" w:rsidRDefault="0098511D">
      <w:pPr>
        <w:rPr>
          <w:sz w:val="24"/>
          <w:szCs w:val="24"/>
        </w:rPr>
      </w:pPr>
    </w:p>
    <w:p w14:paraId="0000002E" w14:textId="77777777" w:rsidR="0098511D" w:rsidRDefault="0098511D">
      <w:pPr>
        <w:rPr>
          <w:sz w:val="24"/>
          <w:szCs w:val="24"/>
        </w:rPr>
      </w:pPr>
    </w:p>
    <w:p w14:paraId="0000002F" w14:textId="77777777" w:rsidR="0098511D" w:rsidRDefault="0098511D">
      <w:pPr>
        <w:rPr>
          <w:sz w:val="24"/>
          <w:szCs w:val="24"/>
        </w:rPr>
      </w:pPr>
    </w:p>
    <w:p w14:paraId="00000030" w14:textId="77777777" w:rsidR="0098511D" w:rsidRDefault="0098511D">
      <w:pPr>
        <w:rPr>
          <w:sz w:val="24"/>
          <w:szCs w:val="24"/>
        </w:rPr>
      </w:pPr>
    </w:p>
    <w:p w14:paraId="00000031" w14:textId="77777777" w:rsidR="0098511D" w:rsidRDefault="0098511D">
      <w:pPr>
        <w:rPr>
          <w:sz w:val="24"/>
          <w:szCs w:val="24"/>
        </w:rPr>
      </w:pPr>
    </w:p>
    <w:p w14:paraId="00000032" w14:textId="77777777" w:rsidR="0098511D" w:rsidRDefault="0098511D"/>
    <w:p w14:paraId="00000033" w14:textId="77777777" w:rsidR="0098511D" w:rsidRDefault="0098511D">
      <w:pPr>
        <w:ind w:left="720"/>
        <w:rPr>
          <w:b/>
          <w:sz w:val="24"/>
          <w:szCs w:val="24"/>
        </w:rPr>
      </w:pPr>
    </w:p>
    <w:p w14:paraId="00000034" w14:textId="77777777" w:rsidR="0098511D" w:rsidRDefault="0098511D">
      <w:pPr>
        <w:ind w:left="720"/>
        <w:rPr>
          <w:b/>
          <w:sz w:val="24"/>
          <w:szCs w:val="24"/>
        </w:rPr>
      </w:pPr>
    </w:p>
    <w:p w14:paraId="00000035" w14:textId="77777777" w:rsidR="0098511D" w:rsidRDefault="0098511D">
      <w:pPr>
        <w:rPr>
          <w:b/>
          <w:sz w:val="24"/>
          <w:szCs w:val="24"/>
        </w:rPr>
      </w:pPr>
    </w:p>
    <w:p w14:paraId="00000036" w14:textId="77777777" w:rsidR="0098511D" w:rsidRDefault="0098511D">
      <w:pPr>
        <w:rPr>
          <w:b/>
          <w:sz w:val="24"/>
          <w:szCs w:val="24"/>
        </w:rPr>
      </w:pPr>
    </w:p>
    <w:p w14:paraId="00000037" w14:textId="77777777" w:rsidR="0098511D" w:rsidRDefault="0098511D">
      <w:pPr>
        <w:rPr>
          <w:b/>
          <w:sz w:val="24"/>
          <w:szCs w:val="24"/>
        </w:rPr>
      </w:pPr>
    </w:p>
    <w:p w14:paraId="00000038" w14:textId="77777777" w:rsidR="0098511D" w:rsidRDefault="0098511D">
      <w:pPr>
        <w:rPr>
          <w:b/>
          <w:sz w:val="24"/>
          <w:szCs w:val="24"/>
        </w:rPr>
      </w:pPr>
    </w:p>
    <w:sectPr w:rsidR="0098511D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117E9C"/>
    <w:multiLevelType w:val="multilevel"/>
    <w:tmpl w:val="1466D08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511D"/>
    <w:rsid w:val="00025E9A"/>
    <w:rsid w:val="001770E3"/>
    <w:rsid w:val="00303927"/>
    <w:rsid w:val="003A651C"/>
    <w:rsid w:val="00686D8A"/>
    <w:rsid w:val="0098511D"/>
    <w:rsid w:val="00C44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79F91"/>
  <w15:docId w15:val="{5947C38B-153C-5643-9837-F49777A5A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tr" w:eastAsia="tr-T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alk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alk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alk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alk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alk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ltyaz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527</Words>
  <Characters>3008</Characters>
  <Application>Microsoft Office Word</Application>
  <DocSecurity>0</DocSecurity>
  <Lines>25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Sacide</dc:creator>
  <cp:lastModifiedBy>Sacide</cp:lastModifiedBy>
  <cp:revision>1</cp:revision>
  <dcterms:created xsi:type="dcterms:W3CDTF">2023-11-09T10:36:00Z</dcterms:created>
  <dcterms:modified xsi:type="dcterms:W3CDTF">2024-07-16T07:44:00Z</dcterms:modified>
</cp:coreProperties>
</file>