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52745" w14:textId="77777777" w:rsidR="0041408C" w:rsidRPr="0041408C" w:rsidRDefault="0041408C" w:rsidP="0041408C">
      <w:pPr>
        <w:rPr>
          <w:rFonts w:ascii="Arial" w:hAnsi="Arial" w:cs="Arial"/>
          <w:sz w:val="20"/>
          <w:szCs w:val="20"/>
        </w:rPr>
      </w:pPr>
    </w:p>
    <w:p w14:paraId="6D704A4B" w14:textId="77777777" w:rsidR="0041408C" w:rsidRPr="0041408C" w:rsidRDefault="0041408C" w:rsidP="0041408C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41408C">
        <w:rPr>
          <w:rFonts w:ascii="Arial" w:hAnsi="Arial" w:cs="Arial"/>
          <w:b/>
          <w:bCs/>
          <w:sz w:val="20"/>
          <w:szCs w:val="20"/>
        </w:rPr>
        <w:t>TEKNİK ŞARTNAMELER</w:t>
      </w:r>
    </w:p>
    <w:p w14:paraId="07DF2359" w14:textId="77777777" w:rsidR="0041408C" w:rsidRPr="0041408C" w:rsidRDefault="0041408C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</w:p>
    <w:p w14:paraId="165BC9CD" w14:textId="77777777" w:rsidR="0041408C" w:rsidRPr="0041408C" w:rsidRDefault="0041408C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>Ferrostatin-1</w:t>
      </w:r>
    </w:p>
    <w:p w14:paraId="5A59875A" w14:textId="348B9B71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Ambalaj miktarı 500 mg olmalıdır</w:t>
      </w:r>
      <w:r w:rsidR="0023062E">
        <w:rPr>
          <w:rFonts w:ascii="Arial" w:eastAsia="Times New Roman" w:hAnsi="Arial" w:cs="Arial"/>
          <w:kern w:val="0"/>
          <w:sz w:val="20"/>
          <w:szCs w:val="20"/>
          <w14:ligatures w14:val="none"/>
        </w:rPr>
        <w:t>.</w:t>
      </w: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</w:p>
    <w:p w14:paraId="37AA6548" w14:textId="77777777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CAS numarası 347174-05-4 olmalıdır.</w:t>
      </w:r>
    </w:p>
    <w:p w14:paraId="1EFC4FFA" w14:textId="77777777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HPLC saflıkta olmalıdır.</w:t>
      </w:r>
    </w:p>
    <w:p w14:paraId="5094F4F9" w14:textId="77777777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Molekül ağırlığı 262.35 g/mol olmalıdır.</w:t>
      </w:r>
    </w:p>
    <w:p w14:paraId="7D86D569" w14:textId="77777777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Saklama koşullarına uygun biçimde muhafaza edilerek teslim edilmelidir.</w:t>
      </w:r>
    </w:p>
    <w:p w14:paraId="38B61EFF" w14:textId="77777777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Elden teslim edilmelidir. Kargo ile teslimat kabul edilmeyecektir.</w:t>
      </w:r>
    </w:p>
    <w:p w14:paraId="3DCFEE3C" w14:textId="57DF11F3" w:rsidR="0041408C" w:rsidRPr="0041408C" w:rsidRDefault="0041408C" w:rsidP="0041408C">
      <w:pPr>
        <w:pStyle w:val="ListeParagraf"/>
        <w:numPr>
          <w:ilvl w:val="0"/>
          <w:numId w:val="4"/>
        </w:numPr>
        <w:spacing w:after="0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Deneysel çalışmalar sırasında ürün kaynaklı bir sorun tespit edilmesi durumunda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ücretsiz </w:t>
      </w: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değişim yapılmalıdır. </w:t>
      </w:r>
    </w:p>
    <w:p w14:paraId="6CF34637" w14:textId="77777777" w:rsidR="0041408C" w:rsidRPr="0041408C" w:rsidRDefault="0041408C" w:rsidP="0041408C">
      <w:pPr>
        <w:pStyle w:val="ListeParagraf"/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4BD9A4B1" w14:textId="77777777" w:rsidR="0041408C" w:rsidRPr="0041408C" w:rsidRDefault="0041408C" w:rsidP="0041408C">
      <w:pPr>
        <w:rPr>
          <w:rFonts w:ascii="Arial" w:hAnsi="Arial" w:cs="Arial"/>
          <w:b/>
          <w:bCs/>
          <w:sz w:val="20"/>
          <w:szCs w:val="20"/>
        </w:rPr>
      </w:pPr>
      <w:r w:rsidRPr="0041408C">
        <w:rPr>
          <w:rFonts w:ascii="Arial" w:hAnsi="Arial" w:cs="Arial"/>
          <w:b/>
          <w:bCs/>
          <w:sz w:val="20"/>
          <w:szCs w:val="20"/>
        </w:rPr>
        <w:t>Dimethyl sulfoxide</w:t>
      </w:r>
    </w:p>
    <w:p w14:paraId="778FE5C0" w14:textId="20C57064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hAnsi="Arial" w:cs="Arial"/>
          <w:sz w:val="20"/>
          <w:szCs w:val="20"/>
        </w:rPr>
        <w:t>Ambalaj miktarı 1 litre olmalıdır</w:t>
      </w:r>
      <w:r w:rsidR="0023062E">
        <w:rPr>
          <w:rFonts w:ascii="Arial" w:hAnsi="Arial" w:cs="Arial"/>
          <w:sz w:val="20"/>
          <w:szCs w:val="20"/>
        </w:rPr>
        <w:t>.</w:t>
      </w:r>
    </w:p>
    <w:p w14:paraId="666DF394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CAS numarası 67-68-5 olmalıdır.</w:t>
      </w:r>
    </w:p>
    <w:p w14:paraId="23266649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Hücre kültürü çalışmalarına uygun, yüksek saflıkta ve steril olmalıdır. </w:t>
      </w:r>
    </w:p>
    <w:p w14:paraId="132EB91E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Saflığı %99.9 olmalıdır.</w:t>
      </w:r>
    </w:p>
    <w:p w14:paraId="02806907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ISO standart belgesi teklif ile birlikte verilmelidir.</w:t>
      </w:r>
    </w:p>
    <w:p w14:paraId="1349DCB4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2BD11A44" w14:textId="77777777" w:rsidR="0041408C" w:rsidRPr="0041408C" w:rsidRDefault="0041408C" w:rsidP="0041408C">
      <w:pPr>
        <w:pStyle w:val="ListeParagraf"/>
        <w:numPr>
          <w:ilvl w:val="0"/>
          <w:numId w:val="3"/>
        </w:numPr>
        <w:spacing w:after="0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Deneysel çalışmalar sırasında ürün kaynaklı bir sorun tespit edilmesi durumunda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ücretsiz </w:t>
      </w: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değişim yapılmalıdır. </w:t>
      </w:r>
    </w:p>
    <w:p w14:paraId="30213BF1" w14:textId="77777777" w:rsidR="0041408C" w:rsidRPr="0041408C" w:rsidRDefault="0041408C" w:rsidP="0041408C">
      <w:pPr>
        <w:pStyle w:val="ListeParagraf"/>
        <w:spacing w:after="0"/>
        <w:rPr>
          <w:rFonts w:ascii="Arial" w:hAnsi="Arial" w:cs="Arial"/>
          <w:sz w:val="20"/>
          <w:szCs w:val="20"/>
        </w:rPr>
      </w:pPr>
    </w:p>
    <w:p w14:paraId="06054E7E" w14:textId="77777777" w:rsidR="0041408C" w:rsidRPr="0041408C" w:rsidRDefault="0041408C" w:rsidP="0041408C">
      <w:pPr>
        <w:rPr>
          <w:rFonts w:ascii="Arial" w:hAnsi="Arial" w:cs="Arial"/>
          <w:b/>
          <w:bCs/>
          <w:sz w:val="20"/>
          <w:szCs w:val="20"/>
        </w:rPr>
      </w:pPr>
      <w:r w:rsidRPr="0041408C">
        <w:rPr>
          <w:rFonts w:ascii="Arial" w:hAnsi="Arial" w:cs="Arial"/>
          <w:b/>
          <w:bCs/>
          <w:sz w:val="20"/>
          <w:szCs w:val="20"/>
        </w:rPr>
        <w:t>Nitril Eldiven</w:t>
      </w:r>
    </w:p>
    <w:p w14:paraId="14A0E542" w14:textId="096A688C" w:rsid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100’lük kutularda her iki ele de uygun şekilde üretilmiş olmalıdır.</w:t>
      </w:r>
    </w:p>
    <w:p w14:paraId="7F080F3C" w14:textId="3EB4D713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41408C">
        <w:rPr>
          <w:rFonts w:ascii="Arial" w:hAnsi="Arial" w:cs="Arial"/>
          <w:sz w:val="20"/>
          <w:szCs w:val="20"/>
        </w:rPr>
        <w:t>batı Large (L) olmalıdır.</w:t>
      </w:r>
    </w:p>
    <w:p w14:paraId="7B87D244" w14:textId="3AD9636D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41408C">
        <w:rPr>
          <w:rFonts w:ascii="Arial" w:hAnsi="Arial" w:cs="Arial"/>
          <w:sz w:val="20"/>
          <w:szCs w:val="20"/>
        </w:rPr>
        <w:t>udra içermemelidir.</w:t>
      </w:r>
    </w:p>
    <w:p w14:paraId="249A6ADF" w14:textId="58B932F0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</w:t>
      </w:r>
      <w:r w:rsidRPr="0041408C">
        <w:rPr>
          <w:rFonts w:ascii="Arial" w:hAnsi="Arial" w:cs="Arial"/>
          <w:sz w:val="20"/>
          <w:szCs w:val="20"/>
        </w:rPr>
        <w:t>üksek kimyasal dayanıklılığı nedeniyle nitrilden üretilmiş olmalıdır.</w:t>
      </w:r>
    </w:p>
    <w:p w14:paraId="5302C3B4" w14:textId="1A74C67D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41408C">
        <w:rPr>
          <w:rFonts w:ascii="Arial" w:hAnsi="Arial" w:cs="Arial"/>
          <w:sz w:val="20"/>
          <w:szCs w:val="20"/>
        </w:rPr>
        <w:t>armak ucu kalınlığı maksimum 0,14 mm olmalıdır.</w:t>
      </w:r>
    </w:p>
    <w:p w14:paraId="2C1AB04D" w14:textId="2FF6E63D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 w:rsidRPr="0041408C">
        <w:rPr>
          <w:rFonts w:ascii="Arial" w:hAnsi="Arial" w:cs="Arial"/>
          <w:sz w:val="20"/>
          <w:szCs w:val="20"/>
        </w:rPr>
        <w:t>vuç içi kalınlığı 0,12 mm olmalıdır.</w:t>
      </w:r>
    </w:p>
    <w:p w14:paraId="16EA40A2" w14:textId="4471B69A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0041408C">
        <w:rPr>
          <w:rFonts w:ascii="Arial" w:hAnsi="Arial" w:cs="Arial"/>
          <w:sz w:val="20"/>
          <w:szCs w:val="20"/>
        </w:rPr>
        <w:t>anşon kalınlığı 0,10 mm olmalıdır.</w:t>
      </w:r>
    </w:p>
    <w:p w14:paraId="2577072E" w14:textId="64CD7B80" w:rsidR="0041408C" w:rsidRPr="0041408C" w:rsidRDefault="0041408C" w:rsidP="0041408C">
      <w:pPr>
        <w:pStyle w:val="ListeParagraf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Eldiven </w:t>
      </w:r>
      <w:r w:rsidRPr="0041408C">
        <w:rPr>
          <w:rFonts w:ascii="Arial" w:hAnsi="Arial" w:cs="Arial"/>
          <w:sz w:val="20"/>
          <w:szCs w:val="20"/>
        </w:rPr>
        <w:t>EN 374</w:t>
      </w:r>
      <w:r>
        <w:rPr>
          <w:rFonts w:ascii="Arial" w:hAnsi="Arial" w:cs="Arial"/>
          <w:sz w:val="20"/>
          <w:szCs w:val="20"/>
        </w:rPr>
        <w:t xml:space="preserve"> ve </w:t>
      </w:r>
      <w:r w:rsidRPr="0041408C">
        <w:rPr>
          <w:rFonts w:ascii="Arial" w:hAnsi="Arial" w:cs="Arial"/>
          <w:sz w:val="20"/>
          <w:szCs w:val="20"/>
        </w:rPr>
        <w:t>EN 455 standar</w:t>
      </w:r>
      <w:r>
        <w:rPr>
          <w:rFonts w:ascii="Arial" w:hAnsi="Arial" w:cs="Arial"/>
          <w:sz w:val="20"/>
          <w:szCs w:val="20"/>
        </w:rPr>
        <w:t xml:space="preserve">tlarına </w:t>
      </w:r>
      <w:r w:rsidRPr="0041408C">
        <w:rPr>
          <w:rFonts w:ascii="Arial" w:hAnsi="Arial" w:cs="Arial"/>
          <w:sz w:val="20"/>
          <w:szCs w:val="20"/>
        </w:rPr>
        <w:t>uygun olmalıdır.</w:t>
      </w:r>
    </w:p>
    <w:p w14:paraId="625B2AC1" w14:textId="77777777" w:rsidR="0041408C" w:rsidRPr="0041408C" w:rsidRDefault="0041408C" w:rsidP="0041408C">
      <w:pPr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5E840D0C" w14:textId="37D0608C" w:rsidR="0041408C" w:rsidRPr="0041408C" w:rsidRDefault="001A6591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 xml:space="preserve">1.5 ml </w:t>
      </w:r>
      <w:r w:rsidR="0041408C" w:rsidRPr="0041408C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>Reaksiyon Tüpü</w:t>
      </w:r>
    </w:p>
    <w:p w14:paraId="0AF56486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1,5 mililitrelik hacimlerde olmalıdır.</w:t>
      </w:r>
    </w:p>
    <w:p w14:paraId="031E1005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1000 adet ambalajlarda ve steril olmalıdır. </w:t>
      </w:r>
    </w:p>
    <w:p w14:paraId="33595128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Her bir tüp kendinden kapaklı olmalı ve kapaklar kapatıldıklarında kesin sızdırmazlığı garanti etmelidir.</w:t>
      </w:r>
    </w:p>
    <w:p w14:paraId="048B2E00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Konik tabanlı olmalı, tüm santrifüj rotorları ile uyumlu çalışmalıdır.</w:t>
      </w:r>
    </w:p>
    <w:p w14:paraId="6A705E89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Kalın ve sağlam tüp duvarı 20.000 RCF ‘ye kadar santrifüj kuvvetine dayanıklılığı garanti etmelidir.</w:t>
      </w:r>
    </w:p>
    <w:p w14:paraId="73E791DF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Şeffaf saf polipropilenden yapılmış olmalıdır. </w:t>
      </w:r>
    </w:p>
    <w:p w14:paraId="15D40BA1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DNase, RNase ve endotoksin içermeme ve bu durumu belgeleyen test sertifikası ile teslim edilmelidir.</w:t>
      </w:r>
    </w:p>
    <w:p w14:paraId="02CEDD75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Ürün ambalajlı olmalı, ambalaj içindeki ürün adeti üzerinde belirtilmelidir. </w:t>
      </w:r>
    </w:p>
    <w:p w14:paraId="55128D4C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Tüplerin gövdelerinde etiket için yazım alanı bulunmalıdır.</w:t>
      </w:r>
    </w:p>
    <w:p w14:paraId="43C37481" w14:textId="77777777" w:rsidR="0041408C" w:rsidRPr="0041408C" w:rsidRDefault="0041408C" w:rsidP="0041408C">
      <w:pPr>
        <w:pStyle w:val="ListeParagraf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Ücretsiz tüp sporu ile birlikte teslim edilmelidir. </w:t>
      </w:r>
    </w:p>
    <w:p w14:paraId="3C5945D1" w14:textId="77777777" w:rsidR="0041408C" w:rsidRPr="0041408C" w:rsidRDefault="0041408C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</w:p>
    <w:p w14:paraId="47D82B4E" w14:textId="711FFC98" w:rsidR="0041408C" w:rsidRPr="0041408C" w:rsidRDefault="001A6591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 xml:space="preserve">2 mL </w:t>
      </w:r>
      <w:r w:rsidR="0041408C" w:rsidRPr="0041408C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 xml:space="preserve">Reaksiyon Tüpü </w:t>
      </w:r>
    </w:p>
    <w:p w14:paraId="4B023B02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2 mililitrelik hacimlerde olmalıdır.</w:t>
      </w:r>
    </w:p>
    <w:p w14:paraId="2F9E963E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1000 adet ambalajlarda ve steril olmalıdır. </w:t>
      </w:r>
    </w:p>
    <w:p w14:paraId="71F68C2E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Her bir tüp kendinden kapaklı olmalı ve kapaklar kapatıldıklarında kesin sızdırmazlığı garanti etmelidir.</w:t>
      </w:r>
    </w:p>
    <w:p w14:paraId="1A6CC1BD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Konik tabanlı olmalı, tüm santrifüj rotorları ile uyumlu çalışmalıdır.</w:t>
      </w:r>
    </w:p>
    <w:p w14:paraId="59514168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Kalın ve sağlam tüp duvarı 20.000 RCF ‘ye kadar santrifüj kuvvetine dayanıklılığı garanti etmelidir.</w:t>
      </w:r>
    </w:p>
    <w:p w14:paraId="1D471324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Şeffaf saf polipropilenden yapılmış olmalıdır. </w:t>
      </w:r>
    </w:p>
    <w:p w14:paraId="4AB6162F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lastRenderedPageBreak/>
        <w:t>DNase, RNase ve endotoksin içermeme ve bu durumu belgeleyen test sertifikası ile teslim edilmelidir.</w:t>
      </w:r>
    </w:p>
    <w:p w14:paraId="467DD534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Ürün ambalajlı olmalı, ambalaj içindeki ürün adeti üzerinde belirtilmelidir. </w:t>
      </w:r>
    </w:p>
    <w:p w14:paraId="6468F458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Tüplerin gövdelerinde etiket için yazım alanı bulunmalıdır.</w:t>
      </w:r>
    </w:p>
    <w:p w14:paraId="2972C69C" w14:textId="77777777" w:rsidR="0041408C" w:rsidRPr="0041408C" w:rsidRDefault="0041408C" w:rsidP="0041408C">
      <w:pPr>
        <w:pStyle w:val="ListeParagraf"/>
        <w:numPr>
          <w:ilvl w:val="0"/>
          <w:numId w:val="5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Ürün ücretsiz tüp sporu ile birlikte teslim edilmelidir. </w:t>
      </w:r>
    </w:p>
    <w:p w14:paraId="333A2511" w14:textId="77777777" w:rsidR="0041408C" w:rsidRPr="0041408C" w:rsidRDefault="0041408C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</w:p>
    <w:p w14:paraId="58ACC136" w14:textId="0CF0816E" w:rsidR="0041408C" w:rsidRPr="0041408C" w:rsidRDefault="001A6591" w:rsidP="0041408C">
      <w:pP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 xml:space="preserve">0.2 mL </w:t>
      </w:r>
      <w:r w:rsidR="0041408C" w:rsidRPr="0041408C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>Reaksiyon Tüpü</w:t>
      </w:r>
    </w:p>
    <w:p w14:paraId="767D0BC1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0,2 mililitrelik hacimlerde olmalıdır.</w:t>
      </w:r>
    </w:p>
    <w:p w14:paraId="3638F4D5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1000 adet ambalajlarda ve steril olmalıdır. </w:t>
      </w:r>
    </w:p>
    <w:p w14:paraId="421563D3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Her bir tüp konik tabanlı ve kendinden kapaklı olmalıdır.</w:t>
      </w:r>
    </w:p>
    <w:p w14:paraId="49A36454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Kalın ve sağlam tüp duvarı 20.000 RCF ‘ye kadar santrifüj kuvvetine dayanıklılığı garanti etmelidir.</w:t>
      </w:r>
    </w:p>
    <w:p w14:paraId="1C4CB9B8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Şeffaf saf polipropilenden yapılmış olmalıdır. </w:t>
      </w:r>
    </w:p>
    <w:p w14:paraId="467D7B18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DNase, RNase ve endotoksin içermemelidir.</w:t>
      </w:r>
    </w:p>
    <w:p w14:paraId="56E82AD9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Ürün ambalajlı olmalı, ambalaj içindeki ürün adeti üzerinde belirtilmelidir. </w:t>
      </w:r>
    </w:p>
    <w:p w14:paraId="23C0AC96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eastAsia="Times New Roman" w:hAnsi="Arial" w:cs="Arial"/>
          <w:kern w:val="0"/>
          <w:sz w:val="20"/>
          <w:szCs w:val="20"/>
          <w14:ligatures w14:val="none"/>
        </w:rPr>
        <w:t>Tüplerin gövdelerinde etiket için yazım alanı bulunmalıdır.</w:t>
      </w:r>
    </w:p>
    <w:p w14:paraId="31A9C398" w14:textId="77777777" w:rsidR="0041408C" w:rsidRPr="0041408C" w:rsidRDefault="0041408C" w:rsidP="0041408C">
      <w:pPr>
        <w:pStyle w:val="ListeParagraf"/>
        <w:numPr>
          <w:ilvl w:val="0"/>
          <w:numId w:val="6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Ürün ücretsiz tüp sporu ile birlikte teslim edilmelidir. </w:t>
      </w:r>
    </w:p>
    <w:p w14:paraId="58C17489" w14:textId="77777777" w:rsidR="0041408C" w:rsidRPr="0041408C" w:rsidRDefault="0041408C" w:rsidP="0041408C">
      <w:pPr>
        <w:rPr>
          <w:rFonts w:ascii="Arial" w:hAnsi="Arial" w:cs="Arial"/>
          <w:sz w:val="20"/>
          <w:szCs w:val="20"/>
        </w:rPr>
      </w:pPr>
    </w:p>
    <w:p w14:paraId="0736976B" w14:textId="6798943F" w:rsidR="001A6591" w:rsidRPr="00804E53" w:rsidRDefault="001A6591" w:rsidP="0041408C">
      <w:pPr>
        <w:rPr>
          <w:rFonts w:ascii="Arial" w:hAnsi="Arial" w:cs="Arial"/>
          <w:b/>
          <w:bCs/>
          <w:sz w:val="20"/>
          <w:szCs w:val="20"/>
        </w:rPr>
      </w:pPr>
      <w:r w:rsidRPr="001A6591">
        <w:rPr>
          <w:rFonts w:ascii="Arial" w:hAnsi="Arial" w:cs="Arial"/>
          <w:b/>
          <w:bCs/>
          <w:sz w:val="20"/>
          <w:szCs w:val="20"/>
        </w:rPr>
        <w:t>Single Channel Pipetor 10-100μl</w:t>
      </w:r>
    </w:p>
    <w:p w14:paraId="7AA272C9" w14:textId="640F813E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Pipetin ölçüm aralığı 10-100</w:t>
      </w:r>
      <w:r w:rsidR="00804E53">
        <w:rPr>
          <w:rFonts w:ascii="Arial" w:hAnsi="Arial" w:cs="Arial"/>
          <w:sz w:val="20"/>
          <w:szCs w:val="20"/>
        </w:rPr>
        <w:t xml:space="preserve"> </w:t>
      </w:r>
      <w:r w:rsidRPr="0041408C">
        <w:rPr>
          <w:rFonts w:ascii="Arial" w:hAnsi="Arial" w:cs="Arial"/>
          <w:sz w:val="20"/>
          <w:szCs w:val="20"/>
        </w:rPr>
        <w:t>µl arasında olmalıdır.</w:t>
      </w:r>
    </w:p>
    <w:p w14:paraId="451A925D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Tek kanallı olmalıdır. </w:t>
      </w:r>
    </w:p>
    <w:p w14:paraId="276DD1AE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Ölçüm hassasiyeti; maksimum -/+  % 0.6, maksimum -/+&lt; 6 μl olmalıdır.</w:t>
      </w:r>
    </w:p>
    <w:p w14:paraId="3B11B629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Pipetin varyasyon katsayısı %&lt;0,2 ve 2 μl şeklinde olmalıdır.</w:t>
      </w:r>
    </w:p>
    <w:p w14:paraId="31861458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Pipetlerin ayarlanabilir artış aralığı 1 μl olmalı dijital göstergeden ayarlanabilmelidir.</w:t>
      </w:r>
    </w:p>
    <w:p w14:paraId="7FC73873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Pipetlerin 4 haneli göstergesi olmalıdır.</w:t>
      </w:r>
    </w:p>
    <w:p w14:paraId="18CD94BB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 standartları belli olan E, F, N tip pipet uçları ile kullanılabilir olmalıdır.</w:t>
      </w:r>
    </w:p>
    <w:p w14:paraId="21CF94A4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 tamamen bakalit türevi malzemeden yapılmış olmalı hiç metal aksam içermemelidir.</w:t>
      </w:r>
    </w:p>
    <w:p w14:paraId="33860EBA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Kalibrasyon edilebilir olmalıdır. Üretimden kalibre edilmiş çıkmalı ve üretici tarafından sertifikalandırılmalıdır.</w:t>
      </w:r>
    </w:p>
    <w:p w14:paraId="38EFC36C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Kolay kullanımlı ergonomik olmalıdır. Kolay bulunabilen pipet uçları ile kullanılmalıdır.</w:t>
      </w:r>
    </w:p>
    <w:p w14:paraId="6128D582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Her bir pipet şu aksesuarları ile birlikte verilmelidir; yağlanma sıvısı, 1 set viton® rings, kullanım kılavuzu, performans sertifikası, garanti belgesi, bakım için anahtar takımı ve filtreler ile birlikte olmalıdır.</w:t>
      </w:r>
    </w:p>
    <w:p w14:paraId="7693BCCE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En az 2 yıl garantili olmalıdır. 1 yıl kullanımın sonunda ücretsiz kalibrasyon hizmeti sağlanmalıdır. 5 yıl süre ile yedek parça, aksesuar ve servis garantisi olmalıdır. Yüklenici firma bu durumu teklifinde belirtmelidir. </w:t>
      </w:r>
    </w:p>
    <w:p w14:paraId="1CBF3036" w14:textId="77777777" w:rsidR="0041408C" w:rsidRPr="0041408C" w:rsidRDefault="0041408C" w:rsidP="0041408C">
      <w:pPr>
        <w:pStyle w:val="ListeParagraf"/>
        <w:numPr>
          <w:ilvl w:val="0"/>
          <w:numId w:val="7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6DA94761" w14:textId="77777777" w:rsidR="0041408C" w:rsidRPr="0041408C" w:rsidRDefault="0041408C" w:rsidP="0041408C">
      <w:pPr>
        <w:rPr>
          <w:rFonts w:ascii="Arial" w:hAnsi="Arial" w:cs="Arial"/>
          <w:sz w:val="20"/>
          <w:szCs w:val="20"/>
        </w:rPr>
      </w:pPr>
    </w:p>
    <w:p w14:paraId="0EE27075" w14:textId="18D8E304" w:rsidR="001A6591" w:rsidRPr="001A6591" w:rsidRDefault="001A6591" w:rsidP="001A6591">
      <w:pPr>
        <w:jc w:val="both"/>
        <w:rPr>
          <w:rFonts w:ascii="Arial" w:hAnsi="Arial" w:cs="Arial"/>
          <w:sz w:val="20"/>
          <w:szCs w:val="20"/>
        </w:rPr>
      </w:pPr>
      <w:r w:rsidRPr="001A6591">
        <w:rPr>
          <w:rFonts w:ascii="Arial" w:hAnsi="Arial" w:cs="Arial"/>
          <w:b/>
          <w:bCs/>
          <w:sz w:val="20"/>
          <w:szCs w:val="20"/>
        </w:rPr>
        <w:t>Single Channel Pipetor 20-200μl</w:t>
      </w:r>
    </w:p>
    <w:p w14:paraId="145880F0" w14:textId="5389D310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Pipetin ölçüm aralığı 20-200µl arasında olmalıdır.</w:t>
      </w:r>
    </w:p>
    <w:p w14:paraId="22574411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Tek kanallı olmalıdır. </w:t>
      </w:r>
    </w:p>
    <w:p w14:paraId="08DB0198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Ölçüm hassasiyeti; maksimum -/+ % 0.6, maksimum -/+&lt; 6 μl olmalıdır.</w:t>
      </w:r>
    </w:p>
    <w:p w14:paraId="54D8C749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Pipetin varyasyon katsayısı %&lt;0,2 ve 2 μl şeklinde olmalıdır.</w:t>
      </w:r>
    </w:p>
    <w:p w14:paraId="1B6215A9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Pipetlerin ayarlanabilir artış aralığı 1 μl olmalı dijital göstergeden ayarlanabilmelidir.</w:t>
      </w:r>
    </w:p>
    <w:p w14:paraId="1CE5BB94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Pipetlerin 4 haneli göstergesi olmalıdır.</w:t>
      </w:r>
    </w:p>
    <w:p w14:paraId="3459E5AC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 standartları belli olan E, F, N tip pipet uçları ile kullanılabilir olmalıdır.</w:t>
      </w:r>
    </w:p>
    <w:p w14:paraId="77CCC734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Pipetler tamamen bakalit türevi malzemeden yapılmış olmalı hiç metal aksam içermemelidir.</w:t>
      </w:r>
    </w:p>
    <w:p w14:paraId="06032049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Kalibrasyon edilebilir olmalıdır. Üretimden kalibre edilmiş çıkmalı ve üretici tarafından sertifikalandırılmalıdır.</w:t>
      </w:r>
    </w:p>
    <w:p w14:paraId="40FA56E1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Kolay kullanımlı ergonomik olmalıdır. Kolay bulunabilen pipet uçları ile kullanılmalıdır.</w:t>
      </w:r>
    </w:p>
    <w:p w14:paraId="5EE3BEB8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Her bir pipet şu aksesuarları ile birlikte verilmelidir; yağlanma sıvısı, 1 set viton® rings, kullanım kılavuzu, performans sertifikası, garanti belgesi, bakım için anahtar takımı ve filtreler ile birlikte olmalıdır.</w:t>
      </w:r>
    </w:p>
    <w:p w14:paraId="62186F89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En az 2 yıl garantili olmalıdır. 1 yıl kullanımın sonunda ücretsiz kalibrasyon hizmeti sağlanmalıdır. 5 yıl süre ile yedek parça, aksesuar ve servis garantisi olmalıdır. Yüklenici firma bu durumu teklifinde belirtmelidir. </w:t>
      </w:r>
    </w:p>
    <w:p w14:paraId="5E7BBAAD" w14:textId="77777777" w:rsidR="0041408C" w:rsidRPr="0041408C" w:rsidRDefault="0041408C" w:rsidP="0041408C">
      <w:pPr>
        <w:pStyle w:val="ListeParagraf"/>
        <w:numPr>
          <w:ilvl w:val="0"/>
          <w:numId w:val="8"/>
        </w:numPr>
        <w:spacing w:after="0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4BB56BDE" w14:textId="77777777" w:rsidR="0041408C" w:rsidRDefault="0041408C" w:rsidP="0041408C">
      <w:pPr>
        <w:rPr>
          <w:rFonts w:ascii="Arial" w:hAnsi="Arial" w:cs="Arial"/>
          <w:sz w:val="20"/>
          <w:szCs w:val="20"/>
        </w:rPr>
      </w:pPr>
    </w:p>
    <w:p w14:paraId="0D5D6B4C" w14:textId="77777777" w:rsidR="00804E53" w:rsidRPr="0041408C" w:rsidRDefault="00804E53" w:rsidP="0041408C">
      <w:pPr>
        <w:rPr>
          <w:rFonts w:ascii="Arial" w:hAnsi="Arial" w:cs="Arial"/>
          <w:sz w:val="20"/>
          <w:szCs w:val="20"/>
        </w:rPr>
      </w:pPr>
    </w:p>
    <w:p w14:paraId="7E8ADE42" w14:textId="1439DD30" w:rsidR="001A6591" w:rsidRPr="001A6591" w:rsidRDefault="001A6591" w:rsidP="001A6591">
      <w:pPr>
        <w:jc w:val="both"/>
        <w:rPr>
          <w:rFonts w:ascii="Arial" w:hAnsi="Arial" w:cs="Arial"/>
          <w:sz w:val="20"/>
          <w:szCs w:val="20"/>
        </w:rPr>
      </w:pPr>
      <w:r w:rsidRPr="001A6591">
        <w:rPr>
          <w:rFonts w:ascii="Arial" w:hAnsi="Arial" w:cs="Arial"/>
          <w:b/>
          <w:sz w:val="20"/>
          <w:szCs w:val="20"/>
        </w:rPr>
        <w:lastRenderedPageBreak/>
        <w:t>8 Multi Channel Pipetor 50-300μl</w:t>
      </w:r>
    </w:p>
    <w:p w14:paraId="0B6B0313" w14:textId="1A43AB30" w:rsidR="0041408C" w:rsidRPr="0041408C" w:rsidRDefault="0041408C" w:rsidP="0041408C">
      <w:pPr>
        <w:pStyle w:val="Liste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Pipetin ölçüm aralığı </w:t>
      </w:r>
      <w:r w:rsidR="0099724E">
        <w:rPr>
          <w:rFonts w:ascii="Arial" w:hAnsi="Arial" w:cs="Arial"/>
          <w:sz w:val="20"/>
          <w:szCs w:val="20"/>
        </w:rPr>
        <w:t>5</w:t>
      </w:r>
      <w:r w:rsidRPr="0041408C">
        <w:rPr>
          <w:rFonts w:ascii="Arial" w:hAnsi="Arial" w:cs="Arial"/>
          <w:sz w:val="20"/>
          <w:szCs w:val="20"/>
        </w:rPr>
        <w:t>0-</w:t>
      </w:r>
      <w:r w:rsidR="0099724E">
        <w:rPr>
          <w:rFonts w:ascii="Arial" w:hAnsi="Arial" w:cs="Arial"/>
          <w:sz w:val="20"/>
          <w:szCs w:val="20"/>
        </w:rPr>
        <w:t>3</w:t>
      </w:r>
      <w:r w:rsidRPr="0041408C">
        <w:rPr>
          <w:rFonts w:ascii="Arial" w:hAnsi="Arial" w:cs="Arial"/>
          <w:sz w:val="20"/>
          <w:szCs w:val="20"/>
        </w:rPr>
        <w:t>00µl arasında olmalıdır.</w:t>
      </w:r>
    </w:p>
    <w:p w14:paraId="2361AAF3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8 kanallı olmalı ve kanallar birbirinden bağımsız olmalıdır. Çalışmaya göre pipet kanalları kullanıcı tarafından kolaylıkla çıkarılabilir olmalıdır. </w:t>
      </w:r>
    </w:p>
    <w:p w14:paraId="74E7E4D8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Genel laboratuvar, moleküler ve mikrobiyolojik çalışmalara uygun olmalıdır ve pipetin tümü 100% otoklavlanabilmelidir (121 °C’de 20 dakika’ya kadar).</w:t>
      </w:r>
    </w:p>
    <w:p w14:paraId="7F4337FD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Cihazın yapıldığı materyal, korozyona ve kimyasal çözücülere karşı dirençli poliproplen olmalıdır. </w:t>
      </w:r>
    </w:p>
    <w:p w14:paraId="50C7D920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Ergonomik dizayna sahip olmalı, tek elle hacim ayarı yapılabilmeli ve her iki elle kullanıma uygun olmalıdır. Yüzeyi, pipetin ele tam olarak oturmasını sağlayan tipte olmalıdır.</w:t>
      </w:r>
    </w:p>
    <w:p w14:paraId="1DE16FFA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İki kademeli kontrol butonuna sahip olacak pipetlerde; birinci konumda istenilen hacimde sıvı çekilmeli veya dağıtılmalı, ikinci konumda uçta kalan sıvı tamamı ile boşaltılmalıdır. </w:t>
      </w:r>
    </w:p>
    <w:p w14:paraId="6C918B01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Üzerinde kullanıcı bilgilerinin yazılabileceği kısım bulunmalıdır.</w:t>
      </w:r>
    </w:p>
    <w:p w14:paraId="268EA69E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Kendine ait seri numarası, markası, modeli ve CE işareti, kutusunda ise kalibrasyon sertifikası ve kullanım kılavuzu (hem Türkçe hem İngilizce)  bulunmalıdır.</w:t>
      </w:r>
    </w:p>
    <w:p w14:paraId="499ABB9D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Kullanıcı tarafından temizlik amacıyla sökülebilmeli ve kalibrasyonu yapılabilmelidir. Gerekli ayarlamaları yapacak kısım pipetin iç düzeneğinde yer almalı ve ilaveten bir sistem ile ayarlama yapılamaya gerek kalmamalıdır.  </w:t>
      </w:r>
    </w:p>
    <w:p w14:paraId="501C4310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Uç atıcısı çekme boşaltma butonundan ayrı olmalı ve uç atımı için fazla güç kullanımını gerektirmemelidir.</w:t>
      </w:r>
    </w:p>
    <w:p w14:paraId="67458C29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Çekme boşaltma butonu pipetin kullanım hacmini belirtecek şekilde renk kodlarına sahip olmalıdır.</w:t>
      </w:r>
    </w:p>
    <w:p w14:paraId="721EE871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Göstergesi kolay ve soldan sağa doğru okunabilir olmalıdır. </w:t>
      </w:r>
    </w:p>
    <w:p w14:paraId="26C8384E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Göstergesinde son rakamın kontrolü için ince ayar cetveli mevcut olmalıdır.  </w:t>
      </w:r>
    </w:p>
    <w:p w14:paraId="6A24C88C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Butonunun üst kısmı, hacim ayarlama mekanizması olan alt kısmından bağımsız olarak dönebilmeli ve böylece istemsiz olarak hacim değişmelerini önlemelidir.</w:t>
      </w:r>
    </w:p>
    <w:p w14:paraId="202E9640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Kilitlenebilir hacim ayarlama butonuna sahip olmalıdır. </w:t>
      </w:r>
    </w:p>
    <w:p w14:paraId="3646E49A" w14:textId="77777777" w:rsidR="0041408C" w:rsidRPr="0041408C" w:rsidRDefault="0041408C" w:rsidP="0041408C">
      <w:pPr>
        <w:pStyle w:val="ListeParagraf"/>
        <w:numPr>
          <w:ilvl w:val="0"/>
          <w:numId w:val="15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Otoklavlanabilir V hazne ile birlikte teslim edilmelidir.</w:t>
      </w:r>
    </w:p>
    <w:p w14:paraId="58BCA922" w14:textId="77777777" w:rsidR="0041408C" w:rsidRPr="0041408C" w:rsidRDefault="0041408C" w:rsidP="0041408C">
      <w:pPr>
        <w:pStyle w:val="ListeParagraf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En az 2 yıl garantili olmalıdır. 1 yıl kullanımın sonunda ücretsiz kalibrasyon hizmeti sağlanmalıdır. 5 yıl süre ile yedek parça, aksesuar ve servis garantisi olmalıdır. Yüklenici firma bu durumu teklifinde belirtmelidir. </w:t>
      </w:r>
    </w:p>
    <w:p w14:paraId="58B1583D" w14:textId="77777777" w:rsidR="0041408C" w:rsidRPr="0041408C" w:rsidRDefault="0041408C" w:rsidP="0041408C">
      <w:pPr>
        <w:pStyle w:val="ListeParagraf"/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269302AA" w14:textId="77777777" w:rsidR="0041408C" w:rsidRPr="0041408C" w:rsidRDefault="0041408C" w:rsidP="0041408C">
      <w:pPr>
        <w:rPr>
          <w:rFonts w:ascii="Arial" w:eastAsia="Malgun Gothic" w:hAnsi="Arial" w:cs="Arial"/>
          <w:sz w:val="20"/>
          <w:szCs w:val="20"/>
          <w:shd w:val="clear" w:color="auto" w:fill="FFFFFF"/>
        </w:rPr>
      </w:pPr>
    </w:p>
    <w:p w14:paraId="70D9F9D0" w14:textId="1943FFA2" w:rsidR="0041408C" w:rsidRPr="0041408C" w:rsidRDefault="0047450B" w:rsidP="0041408C">
      <w:pPr>
        <w:tabs>
          <w:tab w:val="left" w:pos="567"/>
        </w:tabs>
        <w:suppressAutoHyphens/>
        <w:spacing w:line="240" w:lineRule="exact"/>
        <w:jc w:val="both"/>
        <w:rPr>
          <w:rFonts w:ascii="Arial" w:hAnsi="Arial" w:cs="Arial"/>
          <w:b/>
          <w:sz w:val="20"/>
          <w:szCs w:val="20"/>
        </w:rPr>
      </w:pPr>
      <w:r w:rsidRPr="0041408C">
        <w:rPr>
          <w:rFonts w:ascii="Arial" w:hAnsi="Arial" w:cs="Arial"/>
          <w:b/>
          <w:sz w:val="20"/>
          <w:szCs w:val="20"/>
        </w:rPr>
        <w:t>200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>µ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l </w:t>
      </w:r>
      <w:r w:rsidR="0041408C" w:rsidRPr="0041408C">
        <w:rPr>
          <w:rFonts w:ascii="Arial" w:hAnsi="Arial" w:cs="Arial"/>
          <w:b/>
          <w:sz w:val="20"/>
          <w:szCs w:val="20"/>
        </w:rPr>
        <w:t>Pipet Ucu</w:t>
      </w:r>
    </w:p>
    <w:p w14:paraId="75519A65" w14:textId="18CB044D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suppressAutoHyphens/>
        <w:spacing w:line="240" w:lineRule="exact"/>
        <w:jc w:val="both"/>
        <w:rPr>
          <w:rFonts w:ascii="Arial" w:hAnsi="Arial" w:cs="Arial"/>
          <w:bCs/>
          <w:sz w:val="20"/>
          <w:szCs w:val="20"/>
        </w:rPr>
      </w:pPr>
      <w:r w:rsidRPr="0041408C">
        <w:rPr>
          <w:rFonts w:ascii="Arial" w:hAnsi="Arial" w:cs="Arial"/>
          <w:bCs/>
          <w:sz w:val="20"/>
          <w:szCs w:val="20"/>
        </w:rPr>
        <w:t>200 µl</w:t>
      </w:r>
      <w:r w:rsidR="0047450B">
        <w:rPr>
          <w:rFonts w:ascii="Arial" w:hAnsi="Arial" w:cs="Arial"/>
          <w:bCs/>
          <w:sz w:val="20"/>
          <w:szCs w:val="20"/>
        </w:rPr>
        <w:t xml:space="preserve">’ye kadar </w:t>
      </w:r>
      <w:r w:rsidRPr="0041408C">
        <w:rPr>
          <w:rFonts w:ascii="Arial" w:hAnsi="Arial" w:cs="Arial"/>
          <w:bCs/>
          <w:sz w:val="20"/>
          <w:szCs w:val="20"/>
        </w:rPr>
        <w:t>hacim</w:t>
      </w:r>
      <w:r w:rsidR="0047450B">
        <w:rPr>
          <w:rFonts w:ascii="Arial" w:hAnsi="Arial" w:cs="Arial"/>
          <w:bCs/>
          <w:sz w:val="20"/>
          <w:szCs w:val="20"/>
        </w:rPr>
        <w:t>de</w:t>
      </w:r>
      <w:r w:rsidRPr="0041408C">
        <w:rPr>
          <w:rFonts w:ascii="Arial" w:hAnsi="Arial" w:cs="Arial"/>
          <w:bCs/>
          <w:sz w:val="20"/>
          <w:szCs w:val="20"/>
        </w:rPr>
        <w:t xml:space="preserve"> ölçüm sağlamalıdır.</w:t>
      </w:r>
    </w:p>
    <w:p w14:paraId="569CFC04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Her hacim aralığında doğru tekrarlanır sıvı aktarımını sağlamalıdır.</w:t>
      </w:r>
    </w:p>
    <w:p w14:paraId="43103219" w14:textId="77777777" w:rsid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1000 adetlik poşet içerisinde steril bir şekilde teslim edilmelidir.</w:t>
      </w:r>
    </w:p>
    <w:p w14:paraId="65CCE3C1" w14:textId="77777777" w:rsid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Sıvı sürtünme katsayısı düşük olan polipropilenden üretilmelidir.</w:t>
      </w:r>
    </w:p>
    <w:p w14:paraId="181EC407" w14:textId="77777777" w:rsid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Maksimum geri kazanım özelliği olmalıdır.</w:t>
      </w:r>
    </w:p>
    <w:p w14:paraId="3CCEE810" w14:textId="77777777" w:rsid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Optimum üç başlıklı yapıları olmalıdır. Bu yapı ile tüm pipetlere uyum sağlamalıdır.</w:t>
      </w:r>
    </w:p>
    <w:p w14:paraId="16423BBD" w14:textId="0B34B71F" w:rsid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 xml:space="preserve">Pipet ucu pipet şafına </w:t>
      </w:r>
      <w:r w:rsidR="00804E53">
        <w:rPr>
          <w:rFonts w:ascii="Arial" w:hAnsi="Arial" w:cs="Arial"/>
          <w:sz w:val="20"/>
          <w:szCs w:val="20"/>
        </w:rPr>
        <w:t>uyumu</w:t>
      </w:r>
      <w:r w:rsidRPr="0041408C">
        <w:rPr>
          <w:rFonts w:ascii="Arial" w:hAnsi="Arial" w:cs="Arial"/>
          <w:sz w:val="20"/>
          <w:szCs w:val="20"/>
        </w:rPr>
        <w:t xml:space="preserve"> garanti etmelidir.</w:t>
      </w:r>
    </w:p>
    <w:p w14:paraId="5BB856FE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Style w:val="Vurgu"/>
          <w:rFonts w:ascii="Arial" w:hAnsi="Arial" w:cs="Arial"/>
          <w:i w:val="0"/>
          <w:iCs w:val="0"/>
          <w:sz w:val="20"/>
          <w:szCs w:val="20"/>
        </w:rPr>
      </w:pPr>
      <w:r w:rsidRPr="0041408C">
        <w:rPr>
          <w:rStyle w:val="Vurgu"/>
          <w:rFonts w:ascii="Arial" w:hAnsi="Arial" w:cs="Arial"/>
          <w:bCs/>
          <w:i w:val="0"/>
          <w:iCs w:val="0"/>
          <w:sz w:val="20"/>
          <w:szCs w:val="20"/>
          <w:bdr w:val="none" w:sz="0" w:space="0" w:color="auto" w:frame="1"/>
          <w:shd w:val="clear" w:color="auto" w:fill="FFFFFF"/>
        </w:rPr>
        <w:t>Pipet ucu gaz ve sıvı kaybını önleyecek yapıda olmalıdır.</w:t>
      </w:r>
    </w:p>
    <w:p w14:paraId="3088ECBF" w14:textId="217334AB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Style w:val="Vurgu"/>
          <w:rFonts w:ascii="Arial" w:hAnsi="Arial" w:cs="Arial"/>
          <w:i w:val="0"/>
          <w:iCs w:val="0"/>
          <w:sz w:val="20"/>
          <w:szCs w:val="20"/>
        </w:rPr>
      </w:pPr>
      <w:r w:rsidRPr="0041408C">
        <w:rPr>
          <w:rStyle w:val="Vurgu"/>
          <w:rFonts w:ascii="Arial" w:hAnsi="Arial" w:cs="Arial"/>
          <w:bCs/>
          <w:i w:val="0"/>
          <w:iCs w:val="0"/>
          <w:sz w:val="20"/>
          <w:szCs w:val="20"/>
          <w:bdr w:val="none" w:sz="0" w:space="0" w:color="auto" w:frame="1"/>
          <w:shd w:val="clear" w:color="auto" w:fill="FFFFFF"/>
        </w:rPr>
        <w:t>Uç konik yapısı ürün birikmesini engellemeli ve pipetleme hassasiyetini artırmalıdır</w:t>
      </w:r>
    </w:p>
    <w:p w14:paraId="0FEF3262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Otoklavlanabilir olmalı ve otoklavlanabilir rak içerisinde teslim edilmelidir.</w:t>
      </w:r>
    </w:p>
    <w:p w14:paraId="666C88A8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DNase, RNase ve pirojen içermemelidir.</w:t>
      </w:r>
    </w:p>
    <w:p w14:paraId="6CC37191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 uçlarıyla beraber saklama kutusu da verilmelidir.</w:t>
      </w:r>
    </w:p>
    <w:p w14:paraId="20E8AE08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Ürünlerin bulunduğu poşetlerde delinme olması durumunda ürünün teslimi kabul edilmeyecektir.</w:t>
      </w:r>
    </w:p>
    <w:p w14:paraId="1969212E" w14:textId="77777777" w:rsidR="0041408C" w:rsidRPr="0041408C" w:rsidRDefault="0041408C" w:rsidP="0041408C">
      <w:pPr>
        <w:pStyle w:val="ListeParagraf"/>
        <w:numPr>
          <w:ilvl w:val="0"/>
          <w:numId w:val="13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712AA4FE" w14:textId="77777777" w:rsidR="0041408C" w:rsidRPr="0041408C" w:rsidRDefault="0041408C" w:rsidP="0041408C">
      <w:pPr>
        <w:rPr>
          <w:rFonts w:ascii="Arial" w:hAnsi="Arial" w:cs="Arial"/>
          <w:sz w:val="20"/>
          <w:szCs w:val="20"/>
        </w:rPr>
      </w:pPr>
    </w:p>
    <w:p w14:paraId="0C08A8D3" w14:textId="15458FEF" w:rsidR="0041408C" w:rsidRPr="0041408C" w:rsidRDefault="0047450B" w:rsidP="0041408C">
      <w:pPr>
        <w:tabs>
          <w:tab w:val="left" w:pos="567"/>
        </w:tabs>
        <w:suppressAutoHyphens/>
        <w:spacing w:line="240" w:lineRule="exact"/>
        <w:jc w:val="both"/>
        <w:rPr>
          <w:rFonts w:ascii="Arial" w:hAnsi="Arial" w:cs="Arial"/>
          <w:b/>
          <w:sz w:val="20"/>
          <w:szCs w:val="20"/>
        </w:rPr>
      </w:pPr>
      <w:r w:rsidRPr="0041408C">
        <w:rPr>
          <w:rFonts w:ascii="Arial" w:hAnsi="Arial" w:cs="Arial"/>
          <w:b/>
          <w:sz w:val="20"/>
          <w:szCs w:val="20"/>
        </w:rPr>
        <w:t xml:space="preserve">1000 µl </w:t>
      </w:r>
      <w:r w:rsidR="0041408C" w:rsidRPr="0041408C">
        <w:rPr>
          <w:rFonts w:ascii="Arial" w:hAnsi="Arial" w:cs="Arial"/>
          <w:b/>
          <w:sz w:val="20"/>
          <w:szCs w:val="20"/>
        </w:rPr>
        <w:t>Pipet Ucu</w:t>
      </w:r>
    </w:p>
    <w:p w14:paraId="670034AD" w14:textId="7D4886C5" w:rsidR="00804E53" w:rsidRP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suppressAutoHyphens/>
        <w:spacing w:line="240" w:lineRule="exact"/>
        <w:jc w:val="both"/>
        <w:rPr>
          <w:rFonts w:ascii="Arial" w:hAnsi="Arial" w:cs="Arial"/>
          <w:bCs/>
          <w:sz w:val="20"/>
          <w:szCs w:val="20"/>
        </w:rPr>
      </w:pPr>
      <w:r w:rsidRPr="00804E53">
        <w:rPr>
          <w:rFonts w:ascii="Arial" w:hAnsi="Arial" w:cs="Arial"/>
          <w:bCs/>
          <w:sz w:val="20"/>
          <w:szCs w:val="20"/>
        </w:rPr>
        <w:t>1000µl</w:t>
      </w:r>
      <w:r w:rsidR="0047450B">
        <w:rPr>
          <w:rFonts w:ascii="Arial" w:hAnsi="Arial" w:cs="Arial"/>
          <w:bCs/>
          <w:sz w:val="20"/>
          <w:szCs w:val="20"/>
        </w:rPr>
        <w:t xml:space="preserve">’ye kadar </w:t>
      </w:r>
      <w:r w:rsidRPr="00804E53">
        <w:rPr>
          <w:rFonts w:ascii="Arial" w:hAnsi="Arial" w:cs="Arial"/>
          <w:bCs/>
          <w:sz w:val="20"/>
          <w:szCs w:val="20"/>
        </w:rPr>
        <w:t>hacim</w:t>
      </w:r>
      <w:r w:rsidR="0047450B">
        <w:rPr>
          <w:rFonts w:ascii="Arial" w:hAnsi="Arial" w:cs="Arial"/>
          <w:bCs/>
          <w:sz w:val="20"/>
          <w:szCs w:val="20"/>
        </w:rPr>
        <w:t xml:space="preserve">de </w:t>
      </w:r>
      <w:r w:rsidRPr="00804E53">
        <w:rPr>
          <w:rFonts w:ascii="Arial" w:hAnsi="Arial" w:cs="Arial"/>
          <w:bCs/>
          <w:sz w:val="20"/>
          <w:szCs w:val="20"/>
        </w:rPr>
        <w:t>ölçüm sağlamalıdır.</w:t>
      </w:r>
    </w:p>
    <w:p w14:paraId="0DF1C537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Her hacim aralığında doğru tekrarlanır sıvı aktarımını sağlamalıdır.</w:t>
      </w:r>
    </w:p>
    <w:p w14:paraId="0F2785D5" w14:textId="77777777" w:rsid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1000 adetlik poşet içerisinde steril bir şekilde teslim edilmelidir.</w:t>
      </w:r>
    </w:p>
    <w:p w14:paraId="7A45EE5A" w14:textId="77777777" w:rsid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Sıvı sürtünme katsayısı düşük olan polipropilenden üretilmelidir.</w:t>
      </w:r>
    </w:p>
    <w:p w14:paraId="67D5F8D1" w14:textId="77777777" w:rsid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Maksimum geri kazanım özelliği olmalıdır.</w:t>
      </w:r>
    </w:p>
    <w:p w14:paraId="16B7492A" w14:textId="77777777" w:rsid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Optimum üç başlıklı yapıları olmalıdır. Bu yapı ile tüm pipetlere uyum sağlamalıdır.</w:t>
      </w:r>
    </w:p>
    <w:p w14:paraId="107E7E91" w14:textId="3EE70A76" w:rsidR="00804E53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lastRenderedPageBreak/>
        <w:t xml:space="preserve">Pipet ucu pipet şafına </w:t>
      </w:r>
      <w:r>
        <w:rPr>
          <w:rFonts w:ascii="Arial" w:hAnsi="Arial" w:cs="Arial"/>
          <w:sz w:val="20"/>
          <w:szCs w:val="20"/>
        </w:rPr>
        <w:t>uyumu</w:t>
      </w:r>
      <w:r w:rsidRPr="0041408C">
        <w:rPr>
          <w:rFonts w:ascii="Arial" w:hAnsi="Arial" w:cs="Arial"/>
          <w:sz w:val="20"/>
          <w:szCs w:val="20"/>
        </w:rPr>
        <w:t xml:space="preserve"> garanti etmelidir.</w:t>
      </w:r>
    </w:p>
    <w:p w14:paraId="5FCA3DE4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Style w:val="Vurgu"/>
          <w:rFonts w:ascii="Arial" w:hAnsi="Arial" w:cs="Arial"/>
          <w:i w:val="0"/>
          <w:iCs w:val="0"/>
          <w:sz w:val="20"/>
          <w:szCs w:val="20"/>
        </w:rPr>
      </w:pPr>
      <w:r w:rsidRPr="0041408C">
        <w:rPr>
          <w:rStyle w:val="Vurgu"/>
          <w:rFonts w:ascii="Arial" w:hAnsi="Arial" w:cs="Arial"/>
          <w:bCs/>
          <w:i w:val="0"/>
          <w:iCs w:val="0"/>
          <w:sz w:val="20"/>
          <w:szCs w:val="20"/>
          <w:bdr w:val="none" w:sz="0" w:space="0" w:color="auto" w:frame="1"/>
          <w:shd w:val="clear" w:color="auto" w:fill="FFFFFF"/>
        </w:rPr>
        <w:t>Pipet ucu gaz ve sıvı kaybını önleyecek yapıda olmalıdır.</w:t>
      </w:r>
    </w:p>
    <w:p w14:paraId="6CB53D06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  <w:tab w:val="left" w:pos="851"/>
        </w:tabs>
        <w:suppressAutoHyphens/>
        <w:spacing w:line="240" w:lineRule="exact"/>
        <w:jc w:val="both"/>
        <w:rPr>
          <w:rStyle w:val="Vurgu"/>
          <w:rFonts w:ascii="Arial" w:hAnsi="Arial" w:cs="Arial"/>
          <w:i w:val="0"/>
          <w:iCs w:val="0"/>
          <w:sz w:val="20"/>
          <w:szCs w:val="20"/>
        </w:rPr>
      </w:pPr>
      <w:r w:rsidRPr="0041408C">
        <w:rPr>
          <w:rStyle w:val="Vurgu"/>
          <w:rFonts w:ascii="Arial" w:hAnsi="Arial" w:cs="Arial"/>
          <w:bCs/>
          <w:i w:val="0"/>
          <w:iCs w:val="0"/>
          <w:sz w:val="20"/>
          <w:szCs w:val="20"/>
          <w:bdr w:val="none" w:sz="0" w:space="0" w:color="auto" w:frame="1"/>
          <w:shd w:val="clear" w:color="auto" w:fill="FFFFFF"/>
        </w:rPr>
        <w:t>Uç konik yapısı ürün birikmesini engellemeli ve pipetleme hassasiyetini artırmalıdır</w:t>
      </w:r>
    </w:p>
    <w:p w14:paraId="7FF31047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Otoklavlanabilir olmalı ve otoklavlanabilir rak içerisinde teslim edilmelidir.</w:t>
      </w:r>
    </w:p>
    <w:p w14:paraId="2AC472CC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DNase, RNase ve pirojen içermemelidir.</w:t>
      </w:r>
    </w:p>
    <w:p w14:paraId="4D74D174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Pipet uçlarıyla beraber saklama kutusu da verilmelidir.</w:t>
      </w:r>
    </w:p>
    <w:p w14:paraId="159424B6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Ürünlerin bulunduğu poşetlerde delinme olması durumunda ürünün teslimi kabul edilmeyecektir.</w:t>
      </w:r>
    </w:p>
    <w:p w14:paraId="6F511E39" w14:textId="77777777" w:rsidR="00804E53" w:rsidRPr="0041408C" w:rsidRDefault="00804E53" w:rsidP="00804E53">
      <w:pPr>
        <w:pStyle w:val="ListeParagraf"/>
        <w:numPr>
          <w:ilvl w:val="0"/>
          <w:numId w:val="16"/>
        </w:numPr>
        <w:tabs>
          <w:tab w:val="left" w:pos="426"/>
        </w:tabs>
        <w:rPr>
          <w:rFonts w:ascii="Arial" w:hAnsi="Arial" w:cs="Arial"/>
          <w:sz w:val="20"/>
          <w:szCs w:val="20"/>
        </w:rPr>
      </w:pPr>
      <w:r w:rsidRPr="0041408C">
        <w:rPr>
          <w:rFonts w:ascii="Arial" w:hAnsi="Arial" w:cs="Arial"/>
          <w:sz w:val="20"/>
          <w:szCs w:val="20"/>
        </w:rPr>
        <w:t>Elden teslim edilmelidir. Kargo ile teslimat kabul edilmeyecektir.</w:t>
      </w:r>
    </w:p>
    <w:p w14:paraId="5F0A4206" w14:textId="77777777" w:rsidR="001756AC" w:rsidRPr="00804E53" w:rsidRDefault="001756AC" w:rsidP="00804E53">
      <w:pPr>
        <w:tabs>
          <w:tab w:val="left" w:pos="567"/>
        </w:tabs>
        <w:suppressAutoHyphens/>
        <w:spacing w:line="240" w:lineRule="exact"/>
        <w:jc w:val="both"/>
        <w:rPr>
          <w:rFonts w:ascii="Arial" w:hAnsi="Arial" w:cs="Arial"/>
          <w:sz w:val="20"/>
          <w:szCs w:val="20"/>
        </w:rPr>
      </w:pPr>
    </w:p>
    <w:sectPr w:rsidR="001756AC" w:rsidRPr="00804E53" w:rsidSect="0041408C">
      <w:pgSz w:w="12240" w:h="15840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62008"/>
    <w:multiLevelType w:val="hybridMultilevel"/>
    <w:tmpl w:val="CF2205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1747B"/>
    <w:multiLevelType w:val="hybridMultilevel"/>
    <w:tmpl w:val="9FDC67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41BAF"/>
    <w:multiLevelType w:val="hybridMultilevel"/>
    <w:tmpl w:val="9FDC67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904B28"/>
    <w:multiLevelType w:val="hybridMultilevel"/>
    <w:tmpl w:val="FCE2EC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06230D"/>
    <w:multiLevelType w:val="hybridMultilevel"/>
    <w:tmpl w:val="D7AC9C2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A12A18"/>
    <w:multiLevelType w:val="hybridMultilevel"/>
    <w:tmpl w:val="26EA37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4208B1"/>
    <w:multiLevelType w:val="hybridMultilevel"/>
    <w:tmpl w:val="5CA6B8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CD2C8B"/>
    <w:multiLevelType w:val="hybridMultilevel"/>
    <w:tmpl w:val="14B0FD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3D7292"/>
    <w:multiLevelType w:val="hybridMultilevel"/>
    <w:tmpl w:val="14D483B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B93730"/>
    <w:multiLevelType w:val="hybridMultilevel"/>
    <w:tmpl w:val="CF22056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C7BEA"/>
    <w:multiLevelType w:val="hybridMultilevel"/>
    <w:tmpl w:val="FCE2EC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2F63AD"/>
    <w:multiLevelType w:val="hybridMultilevel"/>
    <w:tmpl w:val="66C87E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443FF"/>
    <w:multiLevelType w:val="hybridMultilevel"/>
    <w:tmpl w:val="AB24F42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31337A"/>
    <w:multiLevelType w:val="hybridMultilevel"/>
    <w:tmpl w:val="900C979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B47B2F"/>
    <w:multiLevelType w:val="hybridMultilevel"/>
    <w:tmpl w:val="2CF877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833D6C"/>
    <w:multiLevelType w:val="hybridMultilevel"/>
    <w:tmpl w:val="CF22056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8446207">
    <w:abstractNumId w:val="12"/>
  </w:num>
  <w:num w:numId="2" w16cid:durableId="1286423538">
    <w:abstractNumId w:val="9"/>
  </w:num>
  <w:num w:numId="3" w16cid:durableId="81881653">
    <w:abstractNumId w:val="8"/>
  </w:num>
  <w:num w:numId="4" w16cid:durableId="1440760992">
    <w:abstractNumId w:val="11"/>
  </w:num>
  <w:num w:numId="5" w16cid:durableId="554656280">
    <w:abstractNumId w:val="15"/>
  </w:num>
  <w:num w:numId="6" w16cid:durableId="2058822632">
    <w:abstractNumId w:val="0"/>
  </w:num>
  <w:num w:numId="7" w16cid:durableId="668870888">
    <w:abstractNumId w:val="2"/>
  </w:num>
  <w:num w:numId="8" w16cid:durableId="1632589373">
    <w:abstractNumId w:val="1"/>
  </w:num>
  <w:num w:numId="9" w16cid:durableId="1455056333">
    <w:abstractNumId w:val="5"/>
  </w:num>
  <w:num w:numId="10" w16cid:durableId="958033098">
    <w:abstractNumId w:val="7"/>
  </w:num>
  <w:num w:numId="11" w16cid:durableId="928780378">
    <w:abstractNumId w:val="14"/>
  </w:num>
  <w:num w:numId="12" w16cid:durableId="2116514118">
    <w:abstractNumId w:val="13"/>
  </w:num>
  <w:num w:numId="13" w16cid:durableId="687563242">
    <w:abstractNumId w:val="3"/>
  </w:num>
  <w:num w:numId="14" w16cid:durableId="1044866022">
    <w:abstractNumId w:val="6"/>
  </w:num>
  <w:num w:numId="15" w16cid:durableId="522593315">
    <w:abstractNumId w:val="4"/>
  </w:num>
  <w:num w:numId="16" w16cid:durableId="6437789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D4"/>
    <w:rsid w:val="001756AC"/>
    <w:rsid w:val="001A6591"/>
    <w:rsid w:val="0023062E"/>
    <w:rsid w:val="0041408C"/>
    <w:rsid w:val="0047450B"/>
    <w:rsid w:val="00804E53"/>
    <w:rsid w:val="009368D4"/>
    <w:rsid w:val="0099724E"/>
    <w:rsid w:val="00E0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D8B5C"/>
  <w15:chartTrackingRefBased/>
  <w15:docId w15:val="{F7C6492D-9015-4F76-BB30-5457251F2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408C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1408C"/>
    <w:pPr>
      <w:spacing w:after="160" w:line="259" w:lineRule="auto"/>
      <w:ind w:left="720"/>
      <w:contextualSpacing/>
    </w:pPr>
    <w:rPr>
      <w:sz w:val="22"/>
      <w:szCs w:val="22"/>
    </w:rPr>
  </w:style>
  <w:style w:type="character" w:styleId="Vurgu">
    <w:name w:val="Emphasis"/>
    <w:basedOn w:val="VarsaylanParagrafYazTipi"/>
    <w:uiPriority w:val="20"/>
    <w:qFormat/>
    <w:rsid w:val="0041408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1461</Words>
  <Characters>8328</Characters>
  <Application>Microsoft Office Word</Application>
  <DocSecurity>0</DocSecurity>
  <Lines>69</Lines>
  <Paragraphs>19</Paragraphs>
  <ScaleCrop>false</ScaleCrop>
  <Company/>
  <LinksUpToDate>false</LinksUpToDate>
  <CharactersWithSpaces>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Sezen</dc:creator>
  <cp:keywords/>
  <dc:description/>
  <cp:lastModifiedBy>Sezen</cp:lastModifiedBy>
  <cp:revision>7</cp:revision>
  <dcterms:created xsi:type="dcterms:W3CDTF">2024-12-08T18:05:00Z</dcterms:created>
  <dcterms:modified xsi:type="dcterms:W3CDTF">2024-12-08T19:19:00Z</dcterms:modified>
</cp:coreProperties>
</file>