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73A2A9" w14:textId="77777777" w:rsidR="00B960C0" w:rsidRDefault="00B960C0" w:rsidP="00B960C0">
      <w:pPr>
        <w:pStyle w:val="Balk1"/>
        <w:jc w:val="center"/>
        <w:rPr>
          <w:i/>
          <w:color w:val="C00000"/>
          <w:sz w:val="32"/>
        </w:rPr>
      </w:pPr>
      <w:bookmarkStart w:id="0" w:name="_GoBack"/>
      <w:bookmarkEnd w:id="0"/>
      <w:r w:rsidRPr="00CE5FA0">
        <w:rPr>
          <w:i/>
          <w:color w:val="C00000"/>
          <w:sz w:val="32"/>
        </w:rPr>
        <w:t>Malzeme listesi ve Teknik Şartname</w:t>
      </w:r>
    </w:p>
    <w:p w14:paraId="2AA0FF6D" w14:textId="7DC8ED0E" w:rsidR="00D23786" w:rsidRPr="00D23786" w:rsidRDefault="00D23786" w:rsidP="00D23786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D23786">
        <w:rPr>
          <w:rFonts w:ascii="Tahoma" w:hAnsi="Tahoma" w:cs="Tahoma"/>
          <w:bCs/>
        </w:rPr>
        <w:t>Malzemelerden 1, 2, 3</w:t>
      </w:r>
      <w:r w:rsidR="00FA1059">
        <w:rPr>
          <w:rFonts w:ascii="Tahoma" w:hAnsi="Tahoma" w:cs="Tahoma"/>
          <w:bCs/>
        </w:rPr>
        <w:t>,4</w:t>
      </w:r>
      <w:r w:rsidRPr="00D23786">
        <w:rPr>
          <w:rFonts w:ascii="Tahoma" w:hAnsi="Tahoma" w:cs="Tahoma"/>
          <w:bCs/>
        </w:rPr>
        <w:t xml:space="preserve"> ve </w:t>
      </w:r>
      <w:r w:rsidR="00FA1059">
        <w:rPr>
          <w:rFonts w:ascii="Tahoma" w:hAnsi="Tahoma" w:cs="Tahoma"/>
          <w:bCs/>
        </w:rPr>
        <w:t>5</w:t>
      </w:r>
      <w:r w:rsidRPr="00D23786">
        <w:rPr>
          <w:rFonts w:ascii="Tahoma" w:hAnsi="Tahoma" w:cs="Tahoma"/>
          <w:bCs/>
        </w:rPr>
        <w:t xml:space="preserve"> bir arada teslim edilebilmelidir. </w:t>
      </w:r>
    </w:p>
    <w:p w14:paraId="7FBF2CC1" w14:textId="77777777" w:rsidR="00D23786" w:rsidRPr="00D23786" w:rsidRDefault="00D23786" w:rsidP="00D23786"/>
    <w:p w14:paraId="3D9E56A1" w14:textId="2F0709D8" w:rsidR="00803CD4" w:rsidRDefault="00C6649F" w:rsidP="00C6649F">
      <w:pPr>
        <w:pStyle w:val="ListeParagraf"/>
        <w:numPr>
          <w:ilvl w:val="0"/>
          <w:numId w:val="1"/>
        </w:numPr>
        <w:rPr>
          <w:rFonts w:ascii="Tahoma" w:hAnsi="Tahoma" w:cs="Tahoma"/>
          <w:b/>
          <w:bCs/>
          <w:color w:val="C00000"/>
        </w:rPr>
      </w:pPr>
      <w:r w:rsidRPr="00C6649F">
        <w:rPr>
          <w:rFonts w:ascii="Tahoma" w:hAnsi="Tahoma" w:cs="Tahoma"/>
          <w:b/>
          <w:bCs/>
          <w:color w:val="C00000"/>
        </w:rPr>
        <w:t xml:space="preserve">50ml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Centrifuge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Tubes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,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DNase</w:t>
      </w:r>
      <w:proofErr w:type="spellEnd"/>
      <w:r w:rsidRPr="00C6649F">
        <w:rPr>
          <w:rFonts w:ascii="Tahoma" w:hAnsi="Tahoma" w:cs="Tahoma"/>
          <w:b/>
          <w:bCs/>
          <w:color w:val="C00000"/>
        </w:rPr>
        <w:t>-/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RNase-free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, </w:t>
      </w:r>
      <w:proofErr w:type="gramStart"/>
      <w:r w:rsidRPr="00C6649F">
        <w:rPr>
          <w:rFonts w:ascii="Tahoma" w:hAnsi="Tahoma" w:cs="Tahoma"/>
          <w:b/>
          <w:bCs/>
          <w:color w:val="C00000"/>
        </w:rPr>
        <w:t>sterile</w:t>
      </w:r>
      <w:proofErr w:type="gramEnd"/>
      <w:r w:rsidRPr="00C6649F">
        <w:rPr>
          <w:rFonts w:ascii="Tahoma" w:hAnsi="Tahoma" w:cs="Tahoma"/>
          <w:b/>
          <w:bCs/>
          <w:color w:val="C00000"/>
        </w:rPr>
        <w:t xml:space="preserve">, 25 (25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lik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 paket)</w:t>
      </w:r>
    </w:p>
    <w:p w14:paraId="1180CCC8" w14:textId="6D21F419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proofErr w:type="spellStart"/>
      <w:r w:rsidRPr="00803CD4">
        <w:rPr>
          <w:rFonts w:ascii="Tahoma" w:hAnsi="Tahoma" w:cs="Tahoma"/>
          <w:bCs/>
        </w:rPr>
        <w:t>Polipropilen</w:t>
      </w:r>
      <w:proofErr w:type="spellEnd"/>
      <w:r w:rsidRPr="00803CD4">
        <w:rPr>
          <w:rFonts w:ascii="Tahoma" w:hAnsi="Tahoma" w:cs="Tahoma"/>
          <w:bCs/>
        </w:rPr>
        <w:t>, vida kapaklı, sızdırmaz ve konik tabanlı olmalıdır.</w:t>
      </w:r>
    </w:p>
    <w:p w14:paraId="153CD120" w14:textId="58C7EF56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>50 ml solüsyon alabilecek hacmi olmalıdır.</w:t>
      </w:r>
    </w:p>
    <w:p w14:paraId="0EAE6C74" w14:textId="439EA15C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>Kapalı pakette olmalı</w:t>
      </w:r>
      <w:r w:rsidR="00F5506B">
        <w:rPr>
          <w:rFonts w:ascii="Tahoma" w:hAnsi="Tahoma" w:cs="Tahoma"/>
          <w:bCs/>
        </w:rPr>
        <w:t>, paket en az 25 adet ürün içermelidir</w:t>
      </w:r>
      <w:r w:rsidRPr="00803CD4">
        <w:rPr>
          <w:rFonts w:ascii="Tahoma" w:hAnsi="Tahoma" w:cs="Tahoma"/>
          <w:bCs/>
        </w:rPr>
        <w:t>.</w:t>
      </w:r>
    </w:p>
    <w:p w14:paraId="54834C98" w14:textId="28DCC972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>Şeffaf olmalı, üzerine yazı yazılacak alan bulunmalı ve ml cinsinden bölmeli</w:t>
      </w:r>
    </w:p>
    <w:p w14:paraId="4C1E54BC" w14:textId="77777777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proofErr w:type="gramStart"/>
      <w:r w:rsidRPr="00803CD4">
        <w:rPr>
          <w:rFonts w:ascii="Tahoma" w:hAnsi="Tahoma" w:cs="Tahoma"/>
          <w:bCs/>
        </w:rPr>
        <w:t>olmalıdır</w:t>
      </w:r>
      <w:proofErr w:type="gramEnd"/>
      <w:r w:rsidRPr="00803CD4">
        <w:rPr>
          <w:rFonts w:ascii="Tahoma" w:hAnsi="Tahoma" w:cs="Tahoma"/>
          <w:bCs/>
        </w:rPr>
        <w:t>.</w:t>
      </w:r>
    </w:p>
    <w:p w14:paraId="5ECBFF59" w14:textId="54A2C262" w:rsid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>-80 °C' ye kadar derin dondurucu koşullarına dayanıklı olmalıdır.</w:t>
      </w:r>
    </w:p>
    <w:p w14:paraId="45B2EC44" w14:textId="77777777" w:rsidR="00D23786" w:rsidRDefault="00D23786" w:rsidP="00D23786">
      <w:pPr>
        <w:pStyle w:val="ListeParagraf"/>
        <w:ind w:left="1428"/>
        <w:rPr>
          <w:rFonts w:ascii="Tahoma" w:hAnsi="Tahoma" w:cs="Tahoma"/>
          <w:bCs/>
        </w:rPr>
      </w:pPr>
    </w:p>
    <w:p w14:paraId="1B4D69BA" w14:textId="40A3034B" w:rsidR="00803CD4" w:rsidRPr="00803CD4" w:rsidRDefault="00C6649F" w:rsidP="00C6649F">
      <w:pPr>
        <w:pStyle w:val="ListeParagraf"/>
        <w:numPr>
          <w:ilvl w:val="0"/>
          <w:numId w:val="1"/>
        </w:numPr>
        <w:rPr>
          <w:rFonts w:ascii="Tahoma" w:hAnsi="Tahoma" w:cs="Tahoma"/>
          <w:b/>
          <w:bCs/>
          <w:color w:val="C00000"/>
        </w:rPr>
      </w:pPr>
      <w:r w:rsidRPr="00C6649F">
        <w:rPr>
          <w:rFonts w:ascii="Tahoma" w:hAnsi="Tahoma" w:cs="Tahoma"/>
          <w:b/>
          <w:bCs/>
          <w:color w:val="C00000"/>
        </w:rPr>
        <w:t xml:space="preserve">1.5ml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MicroCentrifuge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tube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,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DNase-RNase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free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 500/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pk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 (500 lük paket)</w:t>
      </w:r>
    </w:p>
    <w:p w14:paraId="17099200" w14:textId="72FEA56C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 xml:space="preserve">1,5 ml’lik hacimlerde olmalıdır. </w:t>
      </w:r>
    </w:p>
    <w:p w14:paraId="3506775A" w14:textId="6294997D" w:rsid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S</w:t>
      </w:r>
      <w:r w:rsidRPr="00803CD4">
        <w:rPr>
          <w:rFonts w:ascii="Tahoma" w:hAnsi="Tahoma" w:cs="Tahoma"/>
          <w:bCs/>
        </w:rPr>
        <w:t>teril (DNA RNA FREE GAMMA) olmalıdır</w:t>
      </w:r>
    </w:p>
    <w:p w14:paraId="05FE1BBF" w14:textId="77777777" w:rsid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 xml:space="preserve">Paketinde en az 500 adet olmalıdır. </w:t>
      </w:r>
    </w:p>
    <w:p w14:paraId="5CAC41E9" w14:textId="0C1B2855" w:rsid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>Tüpler kendinden kapaklı olmalıdır</w:t>
      </w:r>
      <w:r>
        <w:rPr>
          <w:rFonts w:ascii="Tahoma" w:hAnsi="Tahoma" w:cs="Tahoma"/>
          <w:bCs/>
        </w:rPr>
        <w:t>.</w:t>
      </w:r>
    </w:p>
    <w:p w14:paraId="15093FEC" w14:textId="44A514C8" w:rsid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>Tüpler konik tabanlı olmalı</w:t>
      </w:r>
      <w:r>
        <w:rPr>
          <w:rFonts w:ascii="Tahoma" w:hAnsi="Tahoma" w:cs="Tahoma"/>
          <w:bCs/>
        </w:rPr>
        <w:t>dır.</w:t>
      </w:r>
      <w:r w:rsidRPr="00803CD4">
        <w:rPr>
          <w:rFonts w:ascii="Tahoma" w:hAnsi="Tahoma" w:cs="Tahoma"/>
          <w:bCs/>
        </w:rPr>
        <w:t xml:space="preserve"> </w:t>
      </w:r>
    </w:p>
    <w:p w14:paraId="7FD7583D" w14:textId="7045858A" w:rsid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Ş</w:t>
      </w:r>
      <w:r w:rsidRPr="00803CD4">
        <w:rPr>
          <w:rFonts w:ascii="Tahoma" w:hAnsi="Tahoma" w:cs="Tahoma"/>
          <w:bCs/>
        </w:rPr>
        <w:t>effaf</w:t>
      </w:r>
      <w:r>
        <w:rPr>
          <w:rFonts w:ascii="Tahoma" w:hAnsi="Tahoma" w:cs="Tahoma"/>
          <w:bCs/>
        </w:rPr>
        <w:t xml:space="preserve"> ve </w:t>
      </w:r>
      <w:proofErr w:type="spellStart"/>
      <w:r w:rsidRPr="00803CD4">
        <w:rPr>
          <w:rFonts w:ascii="Tahoma" w:hAnsi="Tahoma" w:cs="Tahoma"/>
          <w:bCs/>
        </w:rPr>
        <w:t>polipropilenden</w:t>
      </w:r>
      <w:proofErr w:type="spellEnd"/>
      <w:r w:rsidRPr="00803CD4">
        <w:rPr>
          <w:rFonts w:ascii="Tahoma" w:hAnsi="Tahoma" w:cs="Tahoma"/>
          <w:bCs/>
        </w:rPr>
        <w:t xml:space="preserve"> yapılmış olmalıdır. </w:t>
      </w:r>
    </w:p>
    <w:p w14:paraId="5E39C5C5" w14:textId="7694DECC" w:rsid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>Ürün ambalajlı olmalı</w:t>
      </w:r>
      <w:r>
        <w:rPr>
          <w:rFonts w:ascii="Tahoma" w:hAnsi="Tahoma" w:cs="Tahoma"/>
          <w:bCs/>
        </w:rPr>
        <w:t xml:space="preserve">dır. </w:t>
      </w:r>
      <w:r w:rsidRPr="00803CD4">
        <w:rPr>
          <w:rFonts w:ascii="Tahoma" w:hAnsi="Tahoma" w:cs="Tahoma"/>
          <w:bCs/>
        </w:rPr>
        <w:t xml:space="preserve"> </w:t>
      </w:r>
    </w:p>
    <w:p w14:paraId="06A08883" w14:textId="77777777" w:rsid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 xml:space="preserve">Tüplerin gövdelerinde etiket için yazım alanı bulunmalıdır. </w:t>
      </w:r>
    </w:p>
    <w:p w14:paraId="434C18D3" w14:textId="77777777" w:rsidR="00D23786" w:rsidRDefault="00D23786" w:rsidP="00D23786">
      <w:pPr>
        <w:pStyle w:val="ListeParagraf"/>
        <w:ind w:left="1428"/>
        <w:rPr>
          <w:rFonts w:ascii="Tahoma" w:hAnsi="Tahoma" w:cs="Tahoma"/>
          <w:bCs/>
        </w:rPr>
      </w:pPr>
    </w:p>
    <w:p w14:paraId="4CA6FE20" w14:textId="3E01AEAE" w:rsidR="00803CD4" w:rsidRPr="00803CD4" w:rsidRDefault="00C6649F" w:rsidP="00C6649F">
      <w:pPr>
        <w:pStyle w:val="ListeParagraf"/>
        <w:numPr>
          <w:ilvl w:val="0"/>
          <w:numId w:val="1"/>
        </w:numPr>
        <w:rPr>
          <w:rFonts w:ascii="Tahoma" w:hAnsi="Tahoma" w:cs="Tahoma"/>
          <w:b/>
          <w:bCs/>
          <w:color w:val="C00000"/>
        </w:rPr>
      </w:pPr>
      <w:r w:rsidRPr="00C6649F">
        <w:rPr>
          <w:rFonts w:ascii="Tahoma" w:hAnsi="Tahoma" w:cs="Tahoma"/>
          <w:b/>
          <w:bCs/>
          <w:color w:val="C00000"/>
        </w:rPr>
        <w:t xml:space="preserve">200µl Universal Pipette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Tips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,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DNase-RNase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free</w:t>
      </w:r>
      <w:proofErr w:type="spellEnd"/>
      <w:r w:rsidRPr="00C6649F">
        <w:rPr>
          <w:rFonts w:ascii="Tahoma" w:hAnsi="Tahoma" w:cs="Tahoma"/>
          <w:b/>
          <w:bCs/>
          <w:color w:val="C00000"/>
        </w:rPr>
        <w:t>, (500 lük paket)</w:t>
      </w:r>
    </w:p>
    <w:p w14:paraId="17BA37DD" w14:textId="3AECCF1C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 xml:space="preserve">Paketinde </w:t>
      </w:r>
      <w:r>
        <w:rPr>
          <w:rFonts w:ascii="Tahoma" w:hAnsi="Tahoma" w:cs="Tahoma"/>
          <w:bCs/>
        </w:rPr>
        <w:t xml:space="preserve">en az </w:t>
      </w:r>
      <w:r w:rsidRPr="00803CD4">
        <w:rPr>
          <w:rFonts w:ascii="Tahoma" w:hAnsi="Tahoma" w:cs="Tahoma"/>
          <w:bCs/>
        </w:rPr>
        <w:t>500 adet bulunmalıdır.</w:t>
      </w:r>
    </w:p>
    <w:p w14:paraId="5DFDCA10" w14:textId="0C03AD9C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Fizyoloji laboratuvarında bulunan </w:t>
      </w:r>
      <w:r w:rsidRPr="00803CD4">
        <w:rPr>
          <w:rFonts w:ascii="Tahoma" w:hAnsi="Tahoma" w:cs="Tahoma"/>
          <w:bCs/>
        </w:rPr>
        <w:t>pipetler ile uyumlu olmalıdır.</w:t>
      </w:r>
    </w:p>
    <w:p w14:paraId="6C3DAB2A" w14:textId="0286AE19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proofErr w:type="spellStart"/>
      <w:r w:rsidRPr="00803CD4">
        <w:rPr>
          <w:rFonts w:ascii="Tahoma" w:hAnsi="Tahoma" w:cs="Tahoma"/>
          <w:bCs/>
        </w:rPr>
        <w:t>Otoklavlanabilmelidir</w:t>
      </w:r>
      <w:proofErr w:type="spellEnd"/>
      <w:r w:rsidRPr="00803CD4">
        <w:rPr>
          <w:rFonts w:ascii="Tahoma" w:hAnsi="Tahoma" w:cs="Tahoma"/>
          <w:bCs/>
        </w:rPr>
        <w:t>.</w:t>
      </w:r>
    </w:p>
    <w:p w14:paraId="33A98468" w14:textId="448B9313" w:rsid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2</w:t>
      </w:r>
      <w:r w:rsidRPr="00803CD4">
        <w:rPr>
          <w:rFonts w:ascii="Tahoma" w:hAnsi="Tahoma" w:cs="Tahoma"/>
          <w:bCs/>
        </w:rPr>
        <w:t>-</w:t>
      </w:r>
      <w:r>
        <w:rPr>
          <w:rFonts w:ascii="Tahoma" w:hAnsi="Tahoma" w:cs="Tahoma"/>
          <w:bCs/>
        </w:rPr>
        <w:t>2</w:t>
      </w:r>
      <w:r w:rsidRPr="00803CD4">
        <w:rPr>
          <w:rFonts w:ascii="Tahoma" w:hAnsi="Tahoma" w:cs="Tahoma"/>
          <w:bCs/>
        </w:rPr>
        <w:t xml:space="preserve">00 </w:t>
      </w:r>
      <w:proofErr w:type="spellStart"/>
      <w:r w:rsidRPr="00803CD4">
        <w:rPr>
          <w:rFonts w:ascii="Tahoma" w:hAnsi="Tahoma" w:cs="Tahoma"/>
          <w:bCs/>
        </w:rPr>
        <w:t>ul</w:t>
      </w:r>
      <w:proofErr w:type="spellEnd"/>
      <w:r w:rsidRPr="00803CD4">
        <w:rPr>
          <w:rFonts w:ascii="Tahoma" w:hAnsi="Tahoma" w:cs="Tahoma"/>
          <w:bCs/>
        </w:rPr>
        <w:t xml:space="preserve"> hacimde olmalı</w:t>
      </w:r>
    </w:p>
    <w:p w14:paraId="75590F89" w14:textId="77777777" w:rsidR="00D23786" w:rsidRDefault="00D23786" w:rsidP="00D23786">
      <w:pPr>
        <w:pStyle w:val="ListeParagraf"/>
        <w:ind w:left="1428"/>
        <w:rPr>
          <w:rFonts w:ascii="Tahoma" w:hAnsi="Tahoma" w:cs="Tahoma"/>
          <w:bCs/>
        </w:rPr>
      </w:pPr>
    </w:p>
    <w:p w14:paraId="5029AB64" w14:textId="2CF8747C" w:rsidR="00803CD4" w:rsidRPr="00D23786" w:rsidRDefault="00C6649F" w:rsidP="00C6649F">
      <w:pPr>
        <w:pStyle w:val="ListeParagraf"/>
        <w:numPr>
          <w:ilvl w:val="0"/>
          <w:numId w:val="1"/>
        </w:numPr>
        <w:rPr>
          <w:rFonts w:ascii="Tahoma" w:hAnsi="Tahoma" w:cs="Tahoma"/>
          <w:b/>
          <w:bCs/>
          <w:color w:val="C00000"/>
        </w:rPr>
      </w:pPr>
      <w:r w:rsidRPr="00C6649F">
        <w:rPr>
          <w:rFonts w:ascii="Tahoma" w:hAnsi="Tahoma" w:cs="Tahoma"/>
          <w:b/>
          <w:bCs/>
          <w:color w:val="C00000"/>
        </w:rPr>
        <w:t xml:space="preserve">96-well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assay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microplate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,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clear</w:t>
      </w:r>
      <w:proofErr w:type="spellEnd"/>
      <w:r w:rsidRPr="00C6649F">
        <w:rPr>
          <w:rFonts w:ascii="Tahoma" w:hAnsi="Tahoma" w:cs="Tahoma"/>
          <w:b/>
          <w:bCs/>
          <w:color w:val="C00000"/>
        </w:rPr>
        <w:t xml:space="preserve">, </w:t>
      </w:r>
      <w:proofErr w:type="spellStart"/>
      <w:r w:rsidRPr="00C6649F">
        <w:rPr>
          <w:rFonts w:ascii="Tahoma" w:hAnsi="Tahoma" w:cs="Tahoma"/>
          <w:b/>
          <w:bCs/>
          <w:color w:val="C00000"/>
        </w:rPr>
        <w:t>individual</w:t>
      </w:r>
      <w:proofErr w:type="spellEnd"/>
    </w:p>
    <w:p w14:paraId="60F03D1D" w14:textId="3F0A0B37" w:rsidR="00D23786" w:rsidRDefault="00D23786" w:rsidP="00D23786">
      <w:pPr>
        <w:pStyle w:val="ListeParagraf"/>
        <w:numPr>
          <w:ilvl w:val="1"/>
          <w:numId w:val="1"/>
        </w:num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Plaka 96 </w:t>
      </w:r>
      <w:proofErr w:type="spellStart"/>
      <w:r>
        <w:rPr>
          <w:rFonts w:ascii="Tahoma" w:hAnsi="Tahoma" w:cs="Tahoma"/>
          <w:bCs/>
        </w:rPr>
        <w:t>kuyucuklu</w:t>
      </w:r>
      <w:proofErr w:type="spellEnd"/>
      <w:r>
        <w:rPr>
          <w:rFonts w:ascii="Tahoma" w:hAnsi="Tahoma" w:cs="Tahoma"/>
          <w:bCs/>
        </w:rPr>
        <w:t xml:space="preserve"> olmalıdır</w:t>
      </w:r>
    </w:p>
    <w:p w14:paraId="2E6728D0" w14:textId="36112B90" w:rsidR="00D23786" w:rsidRDefault="00D23786" w:rsidP="00D23786">
      <w:pPr>
        <w:pStyle w:val="ListeParagraf"/>
        <w:numPr>
          <w:ilvl w:val="1"/>
          <w:numId w:val="1"/>
        </w:num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Kuyu hacmi en az 0,30 ml olmalıdır</w:t>
      </w:r>
    </w:p>
    <w:p w14:paraId="454B238F" w14:textId="4E83DA1E" w:rsidR="00D23786" w:rsidRDefault="00D23786" w:rsidP="00D23786">
      <w:pPr>
        <w:pStyle w:val="ListeParagraf"/>
        <w:numPr>
          <w:ilvl w:val="1"/>
          <w:numId w:val="1"/>
        </w:num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Kuyu tabanları konik yapıda olmalıdır</w:t>
      </w:r>
    </w:p>
    <w:p w14:paraId="24F03E00" w14:textId="659F1416" w:rsidR="00D23786" w:rsidRDefault="00D23786" w:rsidP="00D23786">
      <w:pPr>
        <w:pStyle w:val="ListeParagraf"/>
        <w:numPr>
          <w:ilvl w:val="1"/>
          <w:numId w:val="1"/>
        </w:num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Plaka </w:t>
      </w:r>
      <w:proofErr w:type="spellStart"/>
      <w:r>
        <w:rPr>
          <w:rFonts w:ascii="Tahoma" w:hAnsi="Tahoma" w:cs="Tahoma"/>
          <w:bCs/>
        </w:rPr>
        <w:t>kuyucuklarında</w:t>
      </w:r>
      <w:proofErr w:type="spellEnd"/>
      <w:r>
        <w:rPr>
          <w:rFonts w:ascii="Tahoma" w:hAnsi="Tahoma" w:cs="Tahoma"/>
          <w:bCs/>
        </w:rPr>
        <w:t xml:space="preserve"> herhangi bir kaplama olmamalıdır</w:t>
      </w:r>
    </w:p>
    <w:p w14:paraId="7EBF9033" w14:textId="0119FA49" w:rsidR="00D23786" w:rsidRDefault="00D23786" w:rsidP="00D23786">
      <w:pPr>
        <w:pStyle w:val="ListeParagraf"/>
        <w:numPr>
          <w:ilvl w:val="1"/>
          <w:numId w:val="1"/>
        </w:num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Steril ve şeffaf olmalıdır</w:t>
      </w:r>
    </w:p>
    <w:p w14:paraId="07D1CF54" w14:textId="77777777" w:rsidR="00FA1059" w:rsidRDefault="00FA1059" w:rsidP="00FA1059">
      <w:pPr>
        <w:pStyle w:val="ListeParagraf"/>
        <w:ind w:left="1428"/>
        <w:rPr>
          <w:rFonts w:ascii="Tahoma" w:hAnsi="Tahoma" w:cs="Tahoma"/>
          <w:bCs/>
        </w:rPr>
      </w:pPr>
    </w:p>
    <w:p w14:paraId="1BF09C98" w14:textId="7AE23A42" w:rsidR="00FA1059" w:rsidRPr="00FA1059" w:rsidRDefault="00FA1059" w:rsidP="00FA1059">
      <w:pPr>
        <w:pStyle w:val="ListeParagraf"/>
        <w:numPr>
          <w:ilvl w:val="0"/>
          <w:numId w:val="1"/>
        </w:numPr>
        <w:rPr>
          <w:rFonts w:ascii="Tahoma" w:hAnsi="Tahoma" w:cs="Tahoma"/>
          <w:b/>
          <w:bCs/>
          <w:color w:val="C00000"/>
        </w:rPr>
      </w:pPr>
      <w:r w:rsidRPr="00FA1059">
        <w:rPr>
          <w:rFonts w:ascii="Tahoma" w:hAnsi="Tahoma" w:cs="Tahoma"/>
          <w:b/>
          <w:bCs/>
          <w:color w:val="C00000"/>
        </w:rPr>
        <w:t>Eldiven</w:t>
      </w:r>
      <w:r w:rsidR="00C6649F">
        <w:rPr>
          <w:rFonts w:ascii="Tahoma" w:hAnsi="Tahoma" w:cs="Tahoma"/>
          <w:b/>
          <w:bCs/>
          <w:color w:val="C00000"/>
        </w:rPr>
        <w:t xml:space="preserve"> Pudrasız S-M-L</w:t>
      </w:r>
    </w:p>
    <w:p w14:paraId="123A53CC" w14:textId="77777777" w:rsidR="00FA1059" w:rsidRDefault="00FA1059" w:rsidP="00FA1059">
      <w:pPr>
        <w:pStyle w:val="ListeParagraf"/>
        <w:numPr>
          <w:ilvl w:val="0"/>
          <w:numId w:val="27"/>
        </w:numPr>
        <w:rPr>
          <w:rFonts w:ascii="Tahoma" w:hAnsi="Tahoma" w:cs="Tahoma"/>
          <w:bCs/>
        </w:rPr>
      </w:pPr>
      <w:r w:rsidRPr="00FA1059">
        <w:rPr>
          <w:rFonts w:ascii="Tahoma" w:hAnsi="Tahoma" w:cs="Tahoma"/>
          <w:bCs/>
        </w:rPr>
        <w:t xml:space="preserve">Lateksten üretilmeli pudrasız olmalıdır. </w:t>
      </w:r>
    </w:p>
    <w:p w14:paraId="041B1E86" w14:textId="64EAEBC8" w:rsidR="00D23786" w:rsidRDefault="00FA1059" w:rsidP="00FA1059">
      <w:pPr>
        <w:pStyle w:val="ListeParagraf"/>
        <w:numPr>
          <w:ilvl w:val="0"/>
          <w:numId w:val="27"/>
        </w:numPr>
        <w:rPr>
          <w:rFonts w:ascii="Tahoma" w:hAnsi="Tahoma" w:cs="Tahoma"/>
          <w:bCs/>
        </w:rPr>
      </w:pPr>
      <w:r w:rsidRPr="00FA1059">
        <w:rPr>
          <w:rFonts w:ascii="Tahoma" w:hAnsi="Tahoma" w:cs="Tahoma"/>
          <w:bCs/>
        </w:rPr>
        <w:t>Laboratuvar çalışmalarına uygun olmalıdır.</w:t>
      </w:r>
    </w:p>
    <w:p w14:paraId="35670C68" w14:textId="609BC782" w:rsidR="00FA1059" w:rsidRPr="00FA1059" w:rsidRDefault="00FA1059" w:rsidP="00FA1059">
      <w:pPr>
        <w:pStyle w:val="ListeParagraf"/>
        <w:numPr>
          <w:ilvl w:val="0"/>
          <w:numId w:val="27"/>
        </w:numPr>
        <w:rPr>
          <w:rFonts w:ascii="Tahoma" w:hAnsi="Tahoma" w:cs="Tahoma"/>
          <w:bCs/>
        </w:rPr>
      </w:pPr>
      <w:r w:rsidRPr="00FA1059">
        <w:rPr>
          <w:rFonts w:ascii="Tahoma" w:hAnsi="Tahoma" w:cs="Tahoma"/>
          <w:bCs/>
        </w:rPr>
        <w:t>Eldiven anti alerjik olmalı, cildi tahriş etmemelidir.</w:t>
      </w:r>
    </w:p>
    <w:p w14:paraId="63F615D8" w14:textId="77777777" w:rsidR="00FA1059" w:rsidRPr="00FA1059" w:rsidRDefault="00FA1059" w:rsidP="00FA1059">
      <w:pPr>
        <w:pStyle w:val="ListeParagraf"/>
        <w:numPr>
          <w:ilvl w:val="0"/>
          <w:numId w:val="27"/>
        </w:numPr>
        <w:rPr>
          <w:rFonts w:ascii="Tahoma" w:hAnsi="Tahoma" w:cs="Tahoma"/>
          <w:bCs/>
        </w:rPr>
      </w:pPr>
      <w:r w:rsidRPr="00FA1059">
        <w:rPr>
          <w:rFonts w:ascii="Tahoma" w:hAnsi="Tahoma" w:cs="Tahoma"/>
          <w:bCs/>
        </w:rPr>
        <w:t>Eldiven TSE onaylı CE işareti bulunmalıdır.</w:t>
      </w:r>
    </w:p>
    <w:p w14:paraId="4DA740B1" w14:textId="77777777" w:rsidR="00FA1059" w:rsidRPr="00FA1059" w:rsidRDefault="00FA1059" w:rsidP="00FA1059">
      <w:pPr>
        <w:pStyle w:val="ListeParagraf"/>
        <w:numPr>
          <w:ilvl w:val="0"/>
          <w:numId w:val="27"/>
        </w:numPr>
        <w:rPr>
          <w:rFonts w:ascii="Tahoma" w:hAnsi="Tahoma" w:cs="Tahoma"/>
          <w:bCs/>
        </w:rPr>
      </w:pPr>
      <w:r w:rsidRPr="00FA1059">
        <w:rPr>
          <w:rFonts w:ascii="Tahoma" w:hAnsi="Tahoma" w:cs="Tahoma"/>
          <w:bCs/>
        </w:rPr>
        <w:t>Eldiven SMALL / MEDİUM / LARGE ebatlarında olmalıdır.</w:t>
      </w:r>
    </w:p>
    <w:p w14:paraId="3402F2F5" w14:textId="08CEB4F0" w:rsidR="00FA1059" w:rsidRDefault="00FA1059" w:rsidP="00FA1059">
      <w:pPr>
        <w:pStyle w:val="ListeParagraf"/>
        <w:numPr>
          <w:ilvl w:val="0"/>
          <w:numId w:val="27"/>
        </w:num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100 lük paketler halinde olmalıdır.</w:t>
      </w:r>
    </w:p>
    <w:p w14:paraId="2E81F10D" w14:textId="77777777" w:rsidR="00FA1059" w:rsidRDefault="00FA1059" w:rsidP="00FA1059">
      <w:pPr>
        <w:pStyle w:val="ListeParagraf"/>
        <w:ind w:left="1570"/>
        <w:rPr>
          <w:rFonts w:ascii="Tahoma" w:hAnsi="Tahoma" w:cs="Tahoma"/>
          <w:bCs/>
        </w:rPr>
      </w:pPr>
    </w:p>
    <w:p w14:paraId="2A69E992" w14:textId="77777777" w:rsidR="00FA1059" w:rsidRDefault="00FA1059" w:rsidP="00FA1059">
      <w:pPr>
        <w:pStyle w:val="ListeParagraf"/>
        <w:ind w:left="1570"/>
        <w:rPr>
          <w:rFonts w:ascii="Tahoma" w:hAnsi="Tahoma" w:cs="Tahoma"/>
          <w:bCs/>
        </w:rPr>
      </w:pPr>
    </w:p>
    <w:p w14:paraId="71EE7F6B" w14:textId="77777777" w:rsidR="00FA1059" w:rsidRDefault="00FA1059" w:rsidP="00FA1059">
      <w:pPr>
        <w:pStyle w:val="ListeParagraf"/>
        <w:ind w:left="1570"/>
        <w:rPr>
          <w:rFonts w:ascii="Tahoma" w:hAnsi="Tahoma" w:cs="Tahoma"/>
          <w:bCs/>
        </w:rPr>
      </w:pPr>
    </w:p>
    <w:p w14:paraId="66049409" w14:textId="04CE7930" w:rsidR="00803CD4" w:rsidRPr="00D23786" w:rsidRDefault="00924405" w:rsidP="00803CD4">
      <w:pPr>
        <w:pStyle w:val="ListeParagraf"/>
        <w:numPr>
          <w:ilvl w:val="0"/>
          <w:numId w:val="1"/>
        </w:numPr>
        <w:rPr>
          <w:rFonts w:ascii="Tahoma" w:hAnsi="Tahoma" w:cs="Tahoma"/>
          <w:b/>
          <w:bCs/>
          <w:color w:val="C00000"/>
        </w:rPr>
      </w:pPr>
      <w:r w:rsidRPr="00924405">
        <w:rPr>
          <w:rFonts w:ascii="Tahoma" w:hAnsi="Tahoma" w:cs="Tahoma"/>
          <w:b/>
          <w:bCs/>
          <w:color w:val="C00000"/>
        </w:rPr>
        <w:lastRenderedPageBreak/>
        <w:t xml:space="preserve">Derin dondurucu numune saklama kutusu, 10x10-100 tüp kapasiteli, PP, 1pk=3 adet  </w:t>
      </w:r>
    </w:p>
    <w:p w14:paraId="64A52B2F" w14:textId="5EB06C08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En az </w:t>
      </w:r>
      <w:r w:rsidR="00924405">
        <w:rPr>
          <w:rFonts w:ascii="Tahoma" w:hAnsi="Tahoma" w:cs="Tahoma"/>
          <w:bCs/>
        </w:rPr>
        <w:t>100</w:t>
      </w:r>
      <w:r w:rsidRPr="00803CD4">
        <w:rPr>
          <w:rFonts w:ascii="Tahoma" w:hAnsi="Tahoma" w:cs="Tahoma"/>
          <w:bCs/>
        </w:rPr>
        <w:t xml:space="preserve"> adet </w:t>
      </w:r>
      <w:r>
        <w:rPr>
          <w:rFonts w:ascii="Tahoma" w:hAnsi="Tahoma" w:cs="Tahoma"/>
          <w:bCs/>
        </w:rPr>
        <w:t xml:space="preserve">1,5 ml’lik </w:t>
      </w:r>
      <w:proofErr w:type="spellStart"/>
      <w:r w:rsidRPr="00803CD4">
        <w:rPr>
          <w:rFonts w:ascii="Tahoma" w:hAnsi="Tahoma" w:cs="Tahoma"/>
          <w:bCs/>
        </w:rPr>
        <w:t>mikrosantrifüj</w:t>
      </w:r>
      <w:proofErr w:type="spellEnd"/>
      <w:r w:rsidRPr="00803CD4">
        <w:rPr>
          <w:rFonts w:ascii="Tahoma" w:hAnsi="Tahoma" w:cs="Tahoma"/>
          <w:bCs/>
        </w:rPr>
        <w:t xml:space="preserve"> tüp</w:t>
      </w:r>
      <w:r>
        <w:rPr>
          <w:rFonts w:ascii="Tahoma" w:hAnsi="Tahoma" w:cs="Tahoma"/>
          <w:bCs/>
        </w:rPr>
        <w:t>ü</w:t>
      </w:r>
      <w:r w:rsidRPr="00803CD4">
        <w:rPr>
          <w:rFonts w:ascii="Tahoma" w:hAnsi="Tahoma" w:cs="Tahoma"/>
          <w:bCs/>
        </w:rPr>
        <w:t xml:space="preserve"> için uygun ol</w:t>
      </w:r>
      <w:r>
        <w:rPr>
          <w:rFonts w:ascii="Tahoma" w:hAnsi="Tahoma" w:cs="Tahoma"/>
          <w:bCs/>
        </w:rPr>
        <w:t>malıdır.</w:t>
      </w:r>
    </w:p>
    <w:p w14:paraId="7219A962" w14:textId="43512FC0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 xml:space="preserve">Dayanıklı </w:t>
      </w:r>
      <w:proofErr w:type="spellStart"/>
      <w:r w:rsidRPr="00803CD4">
        <w:rPr>
          <w:rFonts w:ascii="Tahoma" w:hAnsi="Tahoma" w:cs="Tahoma"/>
          <w:bCs/>
        </w:rPr>
        <w:t>polipropilen</w:t>
      </w:r>
      <w:proofErr w:type="spellEnd"/>
      <w:r w:rsidRPr="00803CD4">
        <w:rPr>
          <w:rFonts w:ascii="Tahoma" w:hAnsi="Tahoma" w:cs="Tahoma"/>
          <w:bCs/>
        </w:rPr>
        <w:t xml:space="preserve"> maddeden yapılmış olmalıdır.</w:t>
      </w:r>
    </w:p>
    <w:p w14:paraId="5D83FFD3" w14:textId="4E848CAD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 xml:space="preserve">Kutu </w:t>
      </w:r>
      <w:r>
        <w:rPr>
          <w:rFonts w:ascii="Tahoma" w:hAnsi="Tahoma" w:cs="Tahoma"/>
          <w:bCs/>
        </w:rPr>
        <w:t xml:space="preserve">kapağı </w:t>
      </w:r>
      <w:r w:rsidRPr="00803CD4">
        <w:rPr>
          <w:rFonts w:ascii="Tahoma" w:hAnsi="Tahoma" w:cs="Tahoma"/>
          <w:bCs/>
        </w:rPr>
        <w:t>içerisi görülebilir şekilde şeffaf olmalıdır.</w:t>
      </w:r>
    </w:p>
    <w:p w14:paraId="2BFA18CC" w14:textId="02195EDC" w:rsidR="00803CD4" w:rsidRP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803CD4">
        <w:rPr>
          <w:rFonts w:ascii="Tahoma" w:hAnsi="Tahoma" w:cs="Tahoma"/>
          <w:bCs/>
        </w:rPr>
        <w:t>Gövdeye kilitlenebilir kapak ile sıralama hatası önlenmelidir.</w:t>
      </w:r>
    </w:p>
    <w:p w14:paraId="7A787008" w14:textId="1B600B15" w:rsidR="00803CD4" w:rsidRDefault="00803CD4" w:rsidP="00803CD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proofErr w:type="spellStart"/>
      <w:r>
        <w:rPr>
          <w:rFonts w:ascii="Tahoma" w:hAnsi="Tahoma" w:cs="Tahoma"/>
          <w:bCs/>
        </w:rPr>
        <w:t>O</w:t>
      </w:r>
      <w:r w:rsidRPr="00803CD4">
        <w:rPr>
          <w:rFonts w:ascii="Tahoma" w:hAnsi="Tahoma" w:cs="Tahoma"/>
          <w:bCs/>
        </w:rPr>
        <w:t>toklavlanabilir</w:t>
      </w:r>
      <w:proofErr w:type="spellEnd"/>
      <w:r w:rsidRPr="00803CD4">
        <w:rPr>
          <w:rFonts w:ascii="Tahoma" w:hAnsi="Tahoma" w:cs="Tahoma"/>
          <w:bCs/>
        </w:rPr>
        <w:t xml:space="preserve"> olmalıdır.</w:t>
      </w:r>
    </w:p>
    <w:p w14:paraId="738F2C8A" w14:textId="77777777" w:rsidR="00D23786" w:rsidRDefault="00D23786" w:rsidP="00D23786">
      <w:pPr>
        <w:pStyle w:val="ListeParagraf"/>
        <w:ind w:left="1428"/>
        <w:rPr>
          <w:rFonts w:ascii="Tahoma" w:hAnsi="Tahoma" w:cs="Tahoma"/>
          <w:bCs/>
        </w:rPr>
      </w:pPr>
    </w:p>
    <w:p w14:paraId="00A936EF" w14:textId="3F341CD5" w:rsidR="00DD1B66" w:rsidRDefault="00787D04" w:rsidP="00C6649F">
      <w:pPr>
        <w:pStyle w:val="ListeParagraf"/>
        <w:numPr>
          <w:ilvl w:val="0"/>
          <w:numId w:val="1"/>
        </w:numPr>
        <w:rPr>
          <w:rFonts w:ascii="Tahoma" w:hAnsi="Tahoma" w:cs="Tahoma"/>
          <w:b/>
          <w:bCs/>
          <w:color w:val="C00000"/>
        </w:rPr>
      </w:pPr>
      <w:r w:rsidRPr="00787D04">
        <w:rPr>
          <w:rFonts w:ascii="Tahoma" w:hAnsi="Tahoma" w:cs="Tahoma"/>
          <w:b/>
          <w:bCs/>
          <w:color w:val="C00000"/>
        </w:rPr>
        <w:t>Human Interleukin-6 ELISA Kit 96T</w:t>
      </w:r>
    </w:p>
    <w:p w14:paraId="14026234" w14:textId="01B20B37" w:rsidR="00DD1B66" w:rsidRDefault="000D06FB" w:rsidP="007C2688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bookmarkStart w:id="1" w:name="_Hlk48634037"/>
      <w:r>
        <w:rPr>
          <w:rFonts w:ascii="Tahoma" w:hAnsi="Tahoma" w:cs="Tahoma"/>
          <w:bCs/>
        </w:rPr>
        <w:t xml:space="preserve">Kit 96 </w:t>
      </w:r>
      <w:proofErr w:type="spellStart"/>
      <w:r>
        <w:rPr>
          <w:rFonts w:ascii="Tahoma" w:hAnsi="Tahoma" w:cs="Tahoma"/>
          <w:bCs/>
        </w:rPr>
        <w:t>testlik</w:t>
      </w:r>
      <w:proofErr w:type="spellEnd"/>
      <w:r w:rsidR="00EC47DE">
        <w:rPr>
          <w:rFonts w:ascii="Tahoma" w:hAnsi="Tahoma" w:cs="Tahoma"/>
          <w:bCs/>
        </w:rPr>
        <w:t xml:space="preserve"> </w:t>
      </w:r>
      <w:r w:rsidR="007675C9">
        <w:rPr>
          <w:rFonts w:ascii="Tahoma" w:hAnsi="Tahoma" w:cs="Tahoma"/>
          <w:bCs/>
        </w:rPr>
        <w:t>ambalajda</w:t>
      </w:r>
      <w:r w:rsidR="00DA72AB">
        <w:rPr>
          <w:rFonts w:ascii="Tahoma" w:hAnsi="Tahoma" w:cs="Tahoma"/>
          <w:bCs/>
        </w:rPr>
        <w:t xml:space="preserve"> </w:t>
      </w:r>
      <w:r w:rsidR="00DD1B66">
        <w:rPr>
          <w:rFonts w:ascii="Tahoma" w:hAnsi="Tahoma" w:cs="Tahoma"/>
          <w:bCs/>
        </w:rPr>
        <w:t>olmalıdır</w:t>
      </w:r>
      <w:bookmarkEnd w:id="1"/>
      <w:r w:rsidR="00DD1B66">
        <w:rPr>
          <w:rFonts w:ascii="Tahoma" w:hAnsi="Tahoma" w:cs="Tahoma"/>
          <w:bCs/>
        </w:rPr>
        <w:t>.</w:t>
      </w:r>
    </w:p>
    <w:p w14:paraId="4AB95270" w14:textId="36591BB2" w:rsidR="007675C9" w:rsidRPr="000D06FB" w:rsidRDefault="000D06FB" w:rsidP="000D06FB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proofErr w:type="spellStart"/>
      <w:r w:rsidRPr="000D06FB">
        <w:rPr>
          <w:rFonts w:ascii="Tahoma" w:hAnsi="Tahoma" w:cs="Tahoma"/>
          <w:bCs/>
        </w:rPr>
        <w:t>Reactivity</w:t>
      </w:r>
      <w:proofErr w:type="spellEnd"/>
      <w:r w:rsidRPr="000D06FB">
        <w:rPr>
          <w:rFonts w:ascii="Tahoma" w:hAnsi="Tahoma" w:cs="Tahoma"/>
          <w:bCs/>
        </w:rPr>
        <w:t>: Human</w:t>
      </w:r>
      <w:r>
        <w:rPr>
          <w:rFonts w:ascii="Tahoma" w:hAnsi="Tahoma" w:cs="Tahoma"/>
          <w:bCs/>
        </w:rPr>
        <w:t xml:space="preserve"> </w:t>
      </w:r>
      <w:r w:rsidR="00176597" w:rsidRPr="000D06FB">
        <w:rPr>
          <w:rFonts w:ascii="Tahoma" w:hAnsi="Tahoma" w:cs="Tahoma"/>
          <w:bCs/>
        </w:rPr>
        <w:t>olmalıdır.</w:t>
      </w:r>
    </w:p>
    <w:p w14:paraId="457FD5C9" w14:textId="68A344C8" w:rsidR="00176597" w:rsidRDefault="00EC47DE" w:rsidP="00EC47DE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proofErr w:type="spellStart"/>
      <w:r>
        <w:rPr>
          <w:rFonts w:ascii="Tahoma" w:hAnsi="Tahoma" w:cs="Tahoma"/>
          <w:bCs/>
        </w:rPr>
        <w:t>Assay</w:t>
      </w:r>
      <w:proofErr w:type="spellEnd"/>
      <w:r>
        <w:rPr>
          <w:rFonts w:ascii="Tahoma" w:hAnsi="Tahoma" w:cs="Tahoma"/>
          <w:bCs/>
        </w:rPr>
        <w:t xml:space="preserve"> </w:t>
      </w:r>
      <w:r w:rsidR="000D06FB">
        <w:rPr>
          <w:rFonts w:ascii="Tahoma" w:hAnsi="Tahoma" w:cs="Tahoma"/>
          <w:bCs/>
        </w:rPr>
        <w:t xml:space="preserve">time </w:t>
      </w:r>
      <w:r w:rsidR="000D06FB" w:rsidRPr="000D06FB">
        <w:rPr>
          <w:rFonts w:ascii="Tahoma" w:hAnsi="Tahoma" w:cs="Tahoma"/>
          <w:bCs/>
        </w:rPr>
        <w:t>3.5</w:t>
      </w:r>
      <w:r w:rsidR="00F5506B">
        <w:rPr>
          <w:rFonts w:ascii="Tahoma" w:hAnsi="Tahoma" w:cs="Tahoma"/>
          <w:bCs/>
        </w:rPr>
        <w:t xml:space="preserve"> saatten uzun olmamalıdır</w:t>
      </w:r>
      <w:r w:rsidR="00176597" w:rsidRPr="00EC47DE">
        <w:rPr>
          <w:rFonts w:ascii="Tahoma" w:hAnsi="Tahoma" w:cs="Tahoma"/>
          <w:bCs/>
        </w:rPr>
        <w:t>.</w:t>
      </w:r>
    </w:p>
    <w:p w14:paraId="6F988F4B" w14:textId="3DC9B1C6" w:rsidR="000D06FB" w:rsidRDefault="000D06FB" w:rsidP="00EC47DE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proofErr w:type="spellStart"/>
      <w:r w:rsidRPr="000D06FB">
        <w:rPr>
          <w:rFonts w:ascii="Tahoma" w:hAnsi="Tahoma" w:cs="Tahoma"/>
          <w:bCs/>
        </w:rPr>
        <w:t>Detection</w:t>
      </w:r>
      <w:proofErr w:type="spellEnd"/>
      <w:r w:rsidRPr="000D06FB">
        <w:rPr>
          <w:rFonts w:ascii="Tahoma" w:hAnsi="Tahoma" w:cs="Tahoma"/>
          <w:bCs/>
        </w:rPr>
        <w:t xml:space="preserve"> </w:t>
      </w:r>
      <w:proofErr w:type="spellStart"/>
      <w:r w:rsidRPr="000D06FB">
        <w:rPr>
          <w:rFonts w:ascii="Tahoma" w:hAnsi="Tahoma" w:cs="Tahoma"/>
          <w:bCs/>
        </w:rPr>
        <w:t>range</w:t>
      </w:r>
      <w:proofErr w:type="spellEnd"/>
      <w:r>
        <w:rPr>
          <w:rFonts w:ascii="Tahoma" w:hAnsi="Tahoma" w:cs="Tahoma"/>
          <w:bCs/>
        </w:rPr>
        <w:t xml:space="preserve"> </w:t>
      </w:r>
      <w:r w:rsidRPr="000D06FB">
        <w:rPr>
          <w:rFonts w:ascii="Tahoma" w:hAnsi="Tahoma" w:cs="Tahoma"/>
          <w:bCs/>
        </w:rPr>
        <w:t xml:space="preserve">1.56-100 </w:t>
      </w:r>
      <w:proofErr w:type="spellStart"/>
      <w:r w:rsidRPr="000D06FB">
        <w:rPr>
          <w:rFonts w:ascii="Tahoma" w:hAnsi="Tahoma" w:cs="Tahoma"/>
          <w:bCs/>
        </w:rPr>
        <w:t>pg</w:t>
      </w:r>
      <w:proofErr w:type="spellEnd"/>
      <w:r w:rsidRPr="000D06FB">
        <w:rPr>
          <w:rFonts w:ascii="Tahoma" w:hAnsi="Tahoma" w:cs="Tahoma"/>
          <w:bCs/>
        </w:rPr>
        <w:t>/</w:t>
      </w:r>
      <w:proofErr w:type="spellStart"/>
      <w:r w:rsidRPr="000D06FB">
        <w:rPr>
          <w:rFonts w:ascii="Tahoma" w:hAnsi="Tahoma" w:cs="Tahoma"/>
          <w:bCs/>
        </w:rPr>
        <w:t>mL</w:t>
      </w:r>
      <w:proofErr w:type="spellEnd"/>
      <w:r>
        <w:rPr>
          <w:rFonts w:ascii="Tahoma" w:hAnsi="Tahoma" w:cs="Tahoma"/>
          <w:bCs/>
        </w:rPr>
        <w:t xml:space="preserve"> olmalıdır.</w:t>
      </w:r>
    </w:p>
    <w:p w14:paraId="4483144E" w14:textId="43A43AB1" w:rsidR="000D06FB" w:rsidRDefault="000D06FB" w:rsidP="000D06FB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proofErr w:type="spellStart"/>
      <w:r w:rsidRPr="000D06FB">
        <w:rPr>
          <w:rFonts w:ascii="Tahoma" w:hAnsi="Tahoma" w:cs="Tahoma"/>
          <w:bCs/>
        </w:rPr>
        <w:t>Sensitivity</w:t>
      </w:r>
      <w:proofErr w:type="spellEnd"/>
      <w:r>
        <w:rPr>
          <w:rFonts w:ascii="Tahoma" w:hAnsi="Tahoma" w:cs="Tahoma"/>
          <w:bCs/>
        </w:rPr>
        <w:t xml:space="preserve"> </w:t>
      </w:r>
      <w:r w:rsidRPr="000D06FB">
        <w:rPr>
          <w:rFonts w:ascii="Tahoma" w:hAnsi="Tahoma" w:cs="Tahoma"/>
          <w:bCs/>
        </w:rPr>
        <w:t xml:space="preserve">0.94 </w:t>
      </w:r>
      <w:proofErr w:type="spellStart"/>
      <w:r w:rsidRPr="000D06FB">
        <w:rPr>
          <w:rFonts w:ascii="Tahoma" w:hAnsi="Tahoma" w:cs="Tahoma"/>
          <w:bCs/>
        </w:rPr>
        <w:t>pg</w:t>
      </w:r>
      <w:proofErr w:type="spellEnd"/>
      <w:r w:rsidRPr="000D06FB">
        <w:rPr>
          <w:rFonts w:ascii="Tahoma" w:hAnsi="Tahoma" w:cs="Tahoma"/>
          <w:bCs/>
        </w:rPr>
        <w:t>/</w:t>
      </w:r>
      <w:proofErr w:type="spellStart"/>
      <w:r w:rsidRPr="000D06FB">
        <w:rPr>
          <w:rFonts w:ascii="Tahoma" w:hAnsi="Tahoma" w:cs="Tahoma"/>
          <w:bCs/>
        </w:rPr>
        <w:t>mL</w:t>
      </w:r>
      <w:proofErr w:type="spellEnd"/>
      <w:r>
        <w:rPr>
          <w:rFonts w:ascii="Tahoma" w:hAnsi="Tahoma" w:cs="Tahoma"/>
          <w:bCs/>
        </w:rPr>
        <w:t xml:space="preserve"> olmalıdır.</w:t>
      </w:r>
    </w:p>
    <w:p w14:paraId="73CDA4F1" w14:textId="5A482262" w:rsidR="000D06FB" w:rsidRPr="000D06FB" w:rsidRDefault="000D06FB" w:rsidP="000D06FB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S</w:t>
      </w:r>
      <w:r w:rsidRPr="000D06FB">
        <w:rPr>
          <w:rFonts w:ascii="Tahoma" w:hAnsi="Tahoma" w:cs="Tahoma"/>
          <w:bCs/>
        </w:rPr>
        <w:t xml:space="preserve">erum, plazma ve diğer biyolojik sıvılarda İnsan IL-6 konsantrasyonlarının in </w:t>
      </w:r>
      <w:proofErr w:type="spellStart"/>
      <w:r w:rsidRPr="000D06FB">
        <w:rPr>
          <w:rFonts w:ascii="Tahoma" w:hAnsi="Tahoma" w:cs="Tahoma"/>
          <w:bCs/>
        </w:rPr>
        <w:t>vitro</w:t>
      </w:r>
      <w:proofErr w:type="spellEnd"/>
      <w:r w:rsidRPr="000D06FB">
        <w:rPr>
          <w:rFonts w:ascii="Tahoma" w:hAnsi="Tahoma" w:cs="Tahoma"/>
          <w:bCs/>
        </w:rPr>
        <w:t xml:space="preserve"> </w:t>
      </w:r>
      <w:proofErr w:type="gramStart"/>
      <w:r w:rsidRPr="000D06FB">
        <w:rPr>
          <w:rFonts w:ascii="Tahoma" w:hAnsi="Tahoma" w:cs="Tahoma"/>
          <w:bCs/>
        </w:rPr>
        <w:t>kantitatif</w:t>
      </w:r>
      <w:proofErr w:type="gramEnd"/>
      <w:r w:rsidRPr="000D06FB">
        <w:rPr>
          <w:rFonts w:ascii="Tahoma" w:hAnsi="Tahoma" w:cs="Tahoma"/>
          <w:bCs/>
        </w:rPr>
        <w:t xml:space="preserve"> tayini için geçerli</w:t>
      </w:r>
      <w:r>
        <w:rPr>
          <w:rFonts w:ascii="Tahoma" w:hAnsi="Tahoma" w:cs="Tahoma"/>
          <w:bCs/>
        </w:rPr>
        <w:t xml:space="preserve"> olmalıdır.</w:t>
      </w:r>
    </w:p>
    <w:p w14:paraId="61622F8F" w14:textId="3332FAF6" w:rsidR="00DD1B66" w:rsidRPr="00DA72AB" w:rsidRDefault="00DD1B66" w:rsidP="00E74D7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 w:rsidRPr="00506C02">
        <w:rPr>
          <w:rFonts w:ascii="Tahoma" w:hAnsi="Tahoma" w:cs="Tahoma"/>
          <w:color w:val="000000"/>
        </w:rPr>
        <w:t>Orijinal ambalajında etiketli olarak bulunmalıdır. Etiketin üzerinde üretici firma</w:t>
      </w:r>
      <w:r w:rsidRPr="00506C02">
        <w:rPr>
          <w:rFonts w:ascii="Tahoma" w:hAnsi="Tahoma" w:cs="Tahoma"/>
          <w:color w:val="000000"/>
        </w:rPr>
        <w:br/>
        <w:t xml:space="preserve">bilgileri, LOT </w:t>
      </w:r>
      <w:proofErr w:type="spellStart"/>
      <w:r w:rsidRPr="00506C02">
        <w:rPr>
          <w:rFonts w:ascii="Tahoma" w:hAnsi="Tahoma" w:cs="Tahoma"/>
          <w:color w:val="000000"/>
        </w:rPr>
        <w:t>no</w:t>
      </w:r>
      <w:proofErr w:type="spellEnd"/>
      <w:r w:rsidRPr="00506C02">
        <w:rPr>
          <w:rFonts w:ascii="Tahoma" w:hAnsi="Tahoma" w:cs="Tahoma"/>
          <w:color w:val="000000"/>
        </w:rPr>
        <w:t>, son kullanma tarihi bulunmalıdır.</w:t>
      </w:r>
    </w:p>
    <w:p w14:paraId="22050E54" w14:textId="798CBB3A" w:rsidR="00DA72AB" w:rsidRPr="001B7AF4" w:rsidRDefault="00DA72AB" w:rsidP="00E74D74">
      <w:pPr>
        <w:pStyle w:val="ListeParagraf"/>
        <w:numPr>
          <w:ilvl w:val="0"/>
          <w:numId w:val="2"/>
        </w:numPr>
        <w:rPr>
          <w:rFonts w:ascii="Tahoma" w:hAnsi="Tahoma" w:cs="Tahoma"/>
          <w:bCs/>
        </w:rPr>
      </w:pPr>
      <w:r>
        <w:rPr>
          <w:rFonts w:ascii="Tahoma" w:hAnsi="Tahoma" w:cs="Tahoma"/>
          <w:color w:val="000000"/>
        </w:rPr>
        <w:t xml:space="preserve">Laboratuvara teslim tarihinden itibaren en az </w:t>
      </w:r>
      <w:r w:rsidR="000D06FB">
        <w:rPr>
          <w:rFonts w:ascii="Tahoma" w:hAnsi="Tahoma" w:cs="Tahoma"/>
          <w:color w:val="000000"/>
        </w:rPr>
        <w:t>6 ay</w:t>
      </w:r>
      <w:r>
        <w:rPr>
          <w:rFonts w:ascii="Tahoma" w:hAnsi="Tahoma" w:cs="Tahoma"/>
          <w:color w:val="000000"/>
        </w:rPr>
        <w:t xml:space="preserve"> kullanım süresi olmalıdır.</w:t>
      </w:r>
    </w:p>
    <w:p w14:paraId="442C195B" w14:textId="765A1A70" w:rsidR="001B7AF4" w:rsidRPr="001B7AF4" w:rsidRDefault="001B7AF4" w:rsidP="001B7AF4">
      <w:pPr>
        <w:pStyle w:val="ListeParagraf"/>
        <w:numPr>
          <w:ilvl w:val="0"/>
          <w:numId w:val="2"/>
        </w:numPr>
        <w:rPr>
          <w:rFonts w:ascii="Tahoma" w:hAnsi="Tahoma" w:cs="Tahoma"/>
          <w:color w:val="000000"/>
        </w:rPr>
      </w:pPr>
      <w:r w:rsidRPr="00E02CA6">
        <w:rPr>
          <w:rFonts w:ascii="Tahoma" w:hAnsi="Tahoma" w:cs="Tahoma"/>
          <w:color w:val="000000"/>
        </w:rPr>
        <w:t>Gerekli sıcaklıkta saklanmalıdır.</w:t>
      </w:r>
    </w:p>
    <w:p w14:paraId="656B0D7E" w14:textId="77777777" w:rsidR="00DD1B66" w:rsidRDefault="00DD1B66" w:rsidP="00DD1B66">
      <w:pPr>
        <w:rPr>
          <w:rFonts w:ascii="Tahoma" w:hAnsi="Tahoma" w:cs="Tahoma"/>
          <w:color w:val="000000"/>
        </w:rPr>
      </w:pPr>
    </w:p>
    <w:p w14:paraId="54B508CB" w14:textId="7D839FF6" w:rsidR="00587A09" w:rsidRPr="009B3067" w:rsidRDefault="00587A09" w:rsidP="00EC47DE">
      <w:pPr>
        <w:ind w:left="1428"/>
        <w:contextualSpacing/>
        <w:rPr>
          <w:rFonts w:ascii="Tahoma" w:hAnsi="Tahoma" w:cs="Tahoma"/>
          <w:color w:val="000000"/>
        </w:rPr>
      </w:pPr>
    </w:p>
    <w:sectPr w:rsidR="00587A09" w:rsidRPr="009B3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B6275E"/>
    <w:multiLevelType w:val="hybridMultilevel"/>
    <w:tmpl w:val="E1E6E94C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82D1977"/>
    <w:multiLevelType w:val="hybridMultilevel"/>
    <w:tmpl w:val="3FB697BE"/>
    <w:lvl w:ilvl="0" w:tplc="041F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" w15:restartNumberingAfterBreak="0">
    <w:nsid w:val="1A7F2B4D"/>
    <w:multiLevelType w:val="hybridMultilevel"/>
    <w:tmpl w:val="DD885026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1DB6000F"/>
    <w:multiLevelType w:val="hybridMultilevel"/>
    <w:tmpl w:val="E2C4041E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1F3A1A0C"/>
    <w:multiLevelType w:val="hybridMultilevel"/>
    <w:tmpl w:val="D4264288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209C3CD0"/>
    <w:multiLevelType w:val="hybridMultilevel"/>
    <w:tmpl w:val="7088A1A8"/>
    <w:lvl w:ilvl="0" w:tplc="33E2BC62">
      <w:start w:val="1"/>
      <w:numFmt w:val="decimal"/>
      <w:lvlText w:val="%1."/>
      <w:lvlJc w:val="left"/>
      <w:pPr>
        <w:ind w:left="1210" w:hanging="360"/>
      </w:pPr>
      <w:rPr>
        <w:rFonts w:ascii="Tahoma" w:hAnsi="Tahoma" w:cs="Tahoma" w:hint="default"/>
        <w:b/>
        <w:color w:val="C00000"/>
        <w:sz w:val="22"/>
      </w:rPr>
    </w:lvl>
    <w:lvl w:ilvl="1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5306501"/>
    <w:multiLevelType w:val="hybridMultilevel"/>
    <w:tmpl w:val="6BFAEE08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0B42092"/>
    <w:multiLevelType w:val="hybridMultilevel"/>
    <w:tmpl w:val="63DA41AA"/>
    <w:lvl w:ilvl="0" w:tplc="B84CF45A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32691907"/>
    <w:multiLevelType w:val="hybridMultilevel"/>
    <w:tmpl w:val="A462E0C8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326661B"/>
    <w:multiLevelType w:val="hybridMultilevel"/>
    <w:tmpl w:val="BA3658B2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5A117C6"/>
    <w:multiLevelType w:val="hybridMultilevel"/>
    <w:tmpl w:val="7B56F694"/>
    <w:lvl w:ilvl="0" w:tplc="041F0001">
      <w:start w:val="1"/>
      <w:numFmt w:val="bullet"/>
      <w:lvlText w:val=""/>
      <w:lvlJc w:val="left"/>
      <w:pPr>
        <w:ind w:left="157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11" w15:restartNumberingAfterBreak="0">
    <w:nsid w:val="3D9B2A78"/>
    <w:multiLevelType w:val="hybridMultilevel"/>
    <w:tmpl w:val="E24AE91E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3FC811EA"/>
    <w:multiLevelType w:val="hybridMultilevel"/>
    <w:tmpl w:val="334EBE12"/>
    <w:lvl w:ilvl="0" w:tplc="FFFFFFFF">
      <w:start w:val="1"/>
      <w:numFmt w:val="decimal"/>
      <w:lvlText w:val="%1."/>
      <w:lvlJc w:val="left"/>
      <w:pPr>
        <w:ind w:left="1210" w:hanging="360"/>
      </w:pPr>
      <w:rPr>
        <w:rFonts w:ascii="Tahoma" w:hAnsi="Tahoma" w:cs="Tahoma" w:hint="default"/>
        <w:b/>
        <w:color w:val="C0000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488009DC"/>
    <w:multiLevelType w:val="hybridMultilevel"/>
    <w:tmpl w:val="DCE86B4A"/>
    <w:lvl w:ilvl="0" w:tplc="041F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14" w15:restartNumberingAfterBreak="0">
    <w:nsid w:val="48A76FEC"/>
    <w:multiLevelType w:val="hybridMultilevel"/>
    <w:tmpl w:val="20FCD60E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501F7CA1"/>
    <w:multiLevelType w:val="hybridMultilevel"/>
    <w:tmpl w:val="DEFC1484"/>
    <w:lvl w:ilvl="0" w:tplc="041F000F">
      <w:start w:val="1"/>
      <w:numFmt w:val="decimal"/>
      <w:lvlText w:val="%1."/>
      <w:lvlJc w:val="left"/>
      <w:pPr>
        <w:ind w:left="1068" w:hanging="360"/>
      </w:p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548D6B77"/>
    <w:multiLevelType w:val="hybridMultilevel"/>
    <w:tmpl w:val="E08CE16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E72034"/>
    <w:multiLevelType w:val="hybridMultilevel"/>
    <w:tmpl w:val="77160AB2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/>
        <w:color w:val="auto"/>
        <w:sz w:val="22"/>
      </w:rPr>
    </w:lvl>
    <w:lvl w:ilvl="1" w:tplc="041F0019" w:tentative="1">
      <w:start w:val="1"/>
      <w:numFmt w:val="lowerLetter"/>
      <w:lvlText w:val="%2."/>
      <w:lvlJc w:val="left"/>
      <w:pPr>
        <w:ind w:left="2148" w:hanging="360"/>
      </w:pPr>
    </w:lvl>
    <w:lvl w:ilvl="2" w:tplc="041F001B" w:tentative="1">
      <w:start w:val="1"/>
      <w:numFmt w:val="lowerRoman"/>
      <w:lvlText w:val="%3."/>
      <w:lvlJc w:val="right"/>
      <w:pPr>
        <w:ind w:left="2868" w:hanging="180"/>
      </w:pPr>
    </w:lvl>
    <w:lvl w:ilvl="3" w:tplc="041F000F" w:tentative="1">
      <w:start w:val="1"/>
      <w:numFmt w:val="decimal"/>
      <w:lvlText w:val="%4."/>
      <w:lvlJc w:val="left"/>
      <w:pPr>
        <w:ind w:left="3588" w:hanging="360"/>
      </w:pPr>
    </w:lvl>
    <w:lvl w:ilvl="4" w:tplc="041F0019" w:tentative="1">
      <w:start w:val="1"/>
      <w:numFmt w:val="lowerLetter"/>
      <w:lvlText w:val="%5."/>
      <w:lvlJc w:val="left"/>
      <w:pPr>
        <w:ind w:left="4308" w:hanging="360"/>
      </w:pPr>
    </w:lvl>
    <w:lvl w:ilvl="5" w:tplc="041F001B" w:tentative="1">
      <w:start w:val="1"/>
      <w:numFmt w:val="lowerRoman"/>
      <w:lvlText w:val="%6."/>
      <w:lvlJc w:val="right"/>
      <w:pPr>
        <w:ind w:left="5028" w:hanging="180"/>
      </w:pPr>
    </w:lvl>
    <w:lvl w:ilvl="6" w:tplc="041F000F" w:tentative="1">
      <w:start w:val="1"/>
      <w:numFmt w:val="decimal"/>
      <w:lvlText w:val="%7."/>
      <w:lvlJc w:val="left"/>
      <w:pPr>
        <w:ind w:left="5748" w:hanging="360"/>
      </w:pPr>
    </w:lvl>
    <w:lvl w:ilvl="7" w:tplc="041F0019" w:tentative="1">
      <w:start w:val="1"/>
      <w:numFmt w:val="lowerLetter"/>
      <w:lvlText w:val="%8."/>
      <w:lvlJc w:val="left"/>
      <w:pPr>
        <w:ind w:left="6468" w:hanging="360"/>
      </w:pPr>
    </w:lvl>
    <w:lvl w:ilvl="8" w:tplc="041F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 w15:restartNumberingAfterBreak="0">
    <w:nsid w:val="58F60D17"/>
    <w:multiLevelType w:val="hybridMultilevel"/>
    <w:tmpl w:val="E0AE1FE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9057033"/>
    <w:multiLevelType w:val="hybridMultilevel"/>
    <w:tmpl w:val="52E8FB6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E27E05"/>
    <w:multiLevelType w:val="hybridMultilevel"/>
    <w:tmpl w:val="D73CA97E"/>
    <w:lvl w:ilvl="0" w:tplc="041F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612A44EF"/>
    <w:multiLevelType w:val="hybridMultilevel"/>
    <w:tmpl w:val="6E0C3808"/>
    <w:lvl w:ilvl="0" w:tplc="041F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2" w15:restartNumberingAfterBreak="0">
    <w:nsid w:val="61C51781"/>
    <w:multiLevelType w:val="hybridMultilevel"/>
    <w:tmpl w:val="D8D02308"/>
    <w:lvl w:ilvl="0" w:tplc="B84CF45A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62785CC5"/>
    <w:multiLevelType w:val="hybridMultilevel"/>
    <w:tmpl w:val="62CCC152"/>
    <w:lvl w:ilvl="0" w:tplc="041F0001">
      <w:start w:val="1"/>
      <w:numFmt w:val="bullet"/>
      <w:lvlText w:val=""/>
      <w:lvlJc w:val="left"/>
      <w:pPr>
        <w:ind w:left="2115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83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55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27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99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71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43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15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875" w:hanging="360"/>
      </w:pPr>
      <w:rPr>
        <w:rFonts w:ascii="Wingdings" w:hAnsi="Wingdings" w:hint="default"/>
      </w:rPr>
    </w:lvl>
  </w:abstractNum>
  <w:abstractNum w:abstractNumId="24" w15:restartNumberingAfterBreak="0">
    <w:nsid w:val="63BD2335"/>
    <w:multiLevelType w:val="hybridMultilevel"/>
    <w:tmpl w:val="CAB4051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BB33EA"/>
    <w:multiLevelType w:val="hybridMultilevel"/>
    <w:tmpl w:val="C930C49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D6618FC"/>
    <w:multiLevelType w:val="hybridMultilevel"/>
    <w:tmpl w:val="57B2D9AA"/>
    <w:lvl w:ilvl="0" w:tplc="041F0001">
      <w:start w:val="1"/>
      <w:numFmt w:val="bullet"/>
      <w:lvlText w:val=""/>
      <w:lvlJc w:val="left"/>
      <w:pPr>
        <w:ind w:left="18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0"/>
  </w:num>
  <w:num w:numId="3">
    <w:abstractNumId w:val="6"/>
  </w:num>
  <w:num w:numId="4">
    <w:abstractNumId w:val="0"/>
  </w:num>
  <w:num w:numId="5">
    <w:abstractNumId w:val="14"/>
  </w:num>
  <w:num w:numId="6">
    <w:abstractNumId w:val="2"/>
  </w:num>
  <w:num w:numId="7">
    <w:abstractNumId w:val="8"/>
  </w:num>
  <w:num w:numId="8">
    <w:abstractNumId w:val="4"/>
  </w:num>
  <w:num w:numId="9">
    <w:abstractNumId w:val="1"/>
  </w:num>
  <w:num w:numId="10">
    <w:abstractNumId w:val="9"/>
  </w:num>
  <w:num w:numId="11">
    <w:abstractNumId w:val="11"/>
  </w:num>
  <w:num w:numId="12">
    <w:abstractNumId w:val="3"/>
  </w:num>
  <w:num w:numId="13">
    <w:abstractNumId w:val="7"/>
  </w:num>
  <w:num w:numId="14">
    <w:abstractNumId w:val="24"/>
  </w:num>
  <w:num w:numId="15">
    <w:abstractNumId w:val="22"/>
  </w:num>
  <w:num w:numId="16">
    <w:abstractNumId w:val="23"/>
  </w:num>
  <w:num w:numId="17">
    <w:abstractNumId w:val="19"/>
  </w:num>
  <w:num w:numId="18">
    <w:abstractNumId w:val="18"/>
  </w:num>
  <w:num w:numId="19">
    <w:abstractNumId w:val="17"/>
  </w:num>
  <w:num w:numId="20">
    <w:abstractNumId w:val="26"/>
  </w:num>
  <w:num w:numId="21">
    <w:abstractNumId w:val="12"/>
  </w:num>
  <w:num w:numId="22">
    <w:abstractNumId w:val="15"/>
  </w:num>
  <w:num w:numId="23">
    <w:abstractNumId w:val="13"/>
  </w:num>
  <w:num w:numId="24">
    <w:abstractNumId w:val="25"/>
  </w:num>
  <w:num w:numId="25">
    <w:abstractNumId w:val="21"/>
  </w:num>
  <w:num w:numId="26">
    <w:abstractNumId w:val="16"/>
  </w:num>
  <w:num w:numId="27">
    <w:abstractNumId w:val="1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622"/>
    <w:rsid w:val="0001057D"/>
    <w:rsid w:val="0004557B"/>
    <w:rsid w:val="00077BB9"/>
    <w:rsid w:val="000A0626"/>
    <w:rsid w:val="000B1185"/>
    <w:rsid w:val="000B4867"/>
    <w:rsid w:val="000D06FB"/>
    <w:rsid w:val="000D128B"/>
    <w:rsid w:val="001076B9"/>
    <w:rsid w:val="00155918"/>
    <w:rsid w:val="00163080"/>
    <w:rsid w:val="00176597"/>
    <w:rsid w:val="001B7AF4"/>
    <w:rsid w:val="001F0213"/>
    <w:rsid w:val="00214E69"/>
    <w:rsid w:val="00271622"/>
    <w:rsid w:val="0027791B"/>
    <w:rsid w:val="002813DD"/>
    <w:rsid w:val="002A2B8E"/>
    <w:rsid w:val="002F1397"/>
    <w:rsid w:val="00321A36"/>
    <w:rsid w:val="003304A0"/>
    <w:rsid w:val="0035301E"/>
    <w:rsid w:val="00353A1E"/>
    <w:rsid w:val="00393B01"/>
    <w:rsid w:val="003C0533"/>
    <w:rsid w:val="003C305B"/>
    <w:rsid w:val="004616D0"/>
    <w:rsid w:val="00482B2B"/>
    <w:rsid w:val="004A162F"/>
    <w:rsid w:val="004A7448"/>
    <w:rsid w:val="004B5F02"/>
    <w:rsid w:val="005039A2"/>
    <w:rsid w:val="005401FA"/>
    <w:rsid w:val="0058578E"/>
    <w:rsid w:val="00587A09"/>
    <w:rsid w:val="005E2902"/>
    <w:rsid w:val="006628A5"/>
    <w:rsid w:val="00672362"/>
    <w:rsid w:val="006E4C1F"/>
    <w:rsid w:val="007176E3"/>
    <w:rsid w:val="00722B4C"/>
    <w:rsid w:val="0072786A"/>
    <w:rsid w:val="007675C9"/>
    <w:rsid w:val="00787D04"/>
    <w:rsid w:val="007A6871"/>
    <w:rsid w:val="007C2688"/>
    <w:rsid w:val="007D4E63"/>
    <w:rsid w:val="007E26AA"/>
    <w:rsid w:val="00803CD4"/>
    <w:rsid w:val="00831DBC"/>
    <w:rsid w:val="008852A9"/>
    <w:rsid w:val="008A2EED"/>
    <w:rsid w:val="008B2F81"/>
    <w:rsid w:val="008C14CE"/>
    <w:rsid w:val="008C1EAE"/>
    <w:rsid w:val="008C4591"/>
    <w:rsid w:val="00924405"/>
    <w:rsid w:val="009367E5"/>
    <w:rsid w:val="0094585D"/>
    <w:rsid w:val="00945DB4"/>
    <w:rsid w:val="00977510"/>
    <w:rsid w:val="009B3067"/>
    <w:rsid w:val="00A23067"/>
    <w:rsid w:val="00AB33D1"/>
    <w:rsid w:val="00AC1274"/>
    <w:rsid w:val="00AC2660"/>
    <w:rsid w:val="00AC381C"/>
    <w:rsid w:val="00B14BBA"/>
    <w:rsid w:val="00B268F4"/>
    <w:rsid w:val="00B34117"/>
    <w:rsid w:val="00B436F6"/>
    <w:rsid w:val="00B960C0"/>
    <w:rsid w:val="00BA3886"/>
    <w:rsid w:val="00BA580E"/>
    <w:rsid w:val="00BB63BC"/>
    <w:rsid w:val="00C02FE5"/>
    <w:rsid w:val="00C457FE"/>
    <w:rsid w:val="00C63971"/>
    <w:rsid w:val="00C6649F"/>
    <w:rsid w:val="00C702D1"/>
    <w:rsid w:val="00C8401C"/>
    <w:rsid w:val="00CD007E"/>
    <w:rsid w:val="00CD3020"/>
    <w:rsid w:val="00CE68A0"/>
    <w:rsid w:val="00CF4470"/>
    <w:rsid w:val="00D23786"/>
    <w:rsid w:val="00D42565"/>
    <w:rsid w:val="00D4408E"/>
    <w:rsid w:val="00DA72AB"/>
    <w:rsid w:val="00DD1B66"/>
    <w:rsid w:val="00E01B36"/>
    <w:rsid w:val="00E02CA6"/>
    <w:rsid w:val="00E0640E"/>
    <w:rsid w:val="00E406C7"/>
    <w:rsid w:val="00E73F3E"/>
    <w:rsid w:val="00E74D74"/>
    <w:rsid w:val="00EA7FDE"/>
    <w:rsid w:val="00EC47DE"/>
    <w:rsid w:val="00F13BBD"/>
    <w:rsid w:val="00F3773C"/>
    <w:rsid w:val="00F5141F"/>
    <w:rsid w:val="00F53FE2"/>
    <w:rsid w:val="00F5506B"/>
    <w:rsid w:val="00FA1059"/>
    <w:rsid w:val="00FC607E"/>
    <w:rsid w:val="00FF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33E9DC"/>
  <w15:chartTrackingRefBased/>
  <w15:docId w15:val="{85A3A85F-971A-4D6F-8EEA-70C10BA78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26AA"/>
  </w:style>
  <w:style w:type="paragraph" w:styleId="Balk1">
    <w:name w:val="heading 1"/>
    <w:basedOn w:val="Normal"/>
    <w:next w:val="Normal"/>
    <w:link w:val="Balk1Char"/>
    <w:uiPriority w:val="9"/>
    <w:qFormat/>
    <w:rsid w:val="00B960C0"/>
    <w:pPr>
      <w:keepNext/>
      <w:keepLines/>
      <w:spacing w:before="480" w:after="0" w:line="360" w:lineRule="auto"/>
      <w:jc w:val="both"/>
      <w:outlineLvl w:val="0"/>
    </w:pPr>
    <w:rPr>
      <w:rFonts w:eastAsiaTheme="majorEastAsia" w:cstheme="majorBidi"/>
      <w:b/>
      <w:bCs/>
      <w:szCs w:val="28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1B7AF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B960C0"/>
    <w:rPr>
      <w:rFonts w:eastAsiaTheme="majorEastAsia" w:cstheme="majorBidi"/>
      <w:b/>
      <w:bCs/>
      <w:szCs w:val="28"/>
    </w:rPr>
  </w:style>
  <w:style w:type="paragraph" w:styleId="ListeParagraf">
    <w:name w:val="List Paragraph"/>
    <w:basedOn w:val="Normal"/>
    <w:uiPriority w:val="34"/>
    <w:qFormat/>
    <w:rsid w:val="00B960C0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B960C0"/>
    <w:rPr>
      <w:b/>
      <w:bCs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1B7AF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62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41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43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7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2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4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03470C-766A-47A0-A717-CC4AF4853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382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 şenyürek</dc:creator>
  <cp:keywords/>
  <dc:description/>
  <cp:lastModifiedBy>Sacide</cp:lastModifiedBy>
  <cp:revision>1</cp:revision>
  <dcterms:created xsi:type="dcterms:W3CDTF">2024-10-17T06:27:00Z</dcterms:created>
  <dcterms:modified xsi:type="dcterms:W3CDTF">2025-01-20T08:21:00Z</dcterms:modified>
</cp:coreProperties>
</file>