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pPr w:leftFromText="141" w:rightFromText="141" w:horzAnchor="margin" w:tblpY="830"/>
        <w:tblW w:w="0" w:type="auto"/>
        <w:tblLook w:val="04A0" w:firstRow="1" w:lastRow="0" w:firstColumn="1" w:lastColumn="0" w:noHBand="0" w:noVBand="1"/>
      </w:tblPr>
      <w:tblGrid>
        <w:gridCol w:w="2689"/>
        <w:gridCol w:w="6373"/>
      </w:tblGrid>
      <w:tr w:rsidR="00737020" w:rsidRPr="00DE68AF" w14:paraId="267B0E48" w14:textId="77777777" w:rsidTr="002D7A1F">
        <w:tc>
          <w:tcPr>
            <w:tcW w:w="2689" w:type="dxa"/>
          </w:tcPr>
          <w:p w14:paraId="459D1DC9" w14:textId="5A5481C9" w:rsidR="00737020" w:rsidRPr="00DE68AF" w:rsidRDefault="00737020" w:rsidP="002D7A1F">
            <w:pPr>
              <w:jc w:val="center"/>
              <w:rPr>
                <w:b/>
                <w:bCs/>
                <w:sz w:val="22"/>
                <w:szCs w:val="20"/>
              </w:rPr>
            </w:pPr>
            <w:r w:rsidRPr="00DE68AF">
              <w:rPr>
                <w:b/>
                <w:bCs/>
                <w:sz w:val="22"/>
                <w:szCs w:val="20"/>
              </w:rPr>
              <w:t>Malzeme</w:t>
            </w:r>
          </w:p>
        </w:tc>
        <w:tc>
          <w:tcPr>
            <w:tcW w:w="6373" w:type="dxa"/>
          </w:tcPr>
          <w:p w14:paraId="378C8FF2" w14:textId="246BEA03" w:rsidR="00737020" w:rsidRPr="00DE68AF" w:rsidRDefault="00737020" w:rsidP="002D7A1F">
            <w:pPr>
              <w:jc w:val="center"/>
              <w:rPr>
                <w:b/>
                <w:bCs/>
                <w:sz w:val="22"/>
                <w:szCs w:val="20"/>
              </w:rPr>
            </w:pPr>
            <w:r w:rsidRPr="00DE68AF">
              <w:rPr>
                <w:b/>
                <w:bCs/>
                <w:sz w:val="22"/>
                <w:szCs w:val="20"/>
              </w:rPr>
              <w:t>Teknik Özellikler</w:t>
            </w:r>
          </w:p>
        </w:tc>
      </w:tr>
      <w:tr w:rsidR="00322A18" w:rsidRPr="00DE68AF" w14:paraId="4663DB3D" w14:textId="77777777" w:rsidTr="002D7A1F">
        <w:tc>
          <w:tcPr>
            <w:tcW w:w="2689" w:type="dxa"/>
          </w:tcPr>
          <w:p w14:paraId="1140CB74" w14:textId="27626A45" w:rsidR="00322A18" w:rsidRPr="00DE68AF" w:rsidRDefault="00322A18" w:rsidP="002D7A1F">
            <w:pPr>
              <w:rPr>
                <w:rFonts w:cs="Times New Roman"/>
                <w:sz w:val="22"/>
                <w:szCs w:val="20"/>
              </w:rPr>
            </w:pPr>
            <w:bookmarkStart w:id="0" w:name="_GoBack"/>
            <w:bookmarkEnd w:id="0"/>
            <w:proofErr w:type="spellStart"/>
            <w:r w:rsidRPr="00DE68AF">
              <w:rPr>
                <w:rFonts w:cs="Times New Roman"/>
                <w:sz w:val="22"/>
                <w:szCs w:val="20"/>
              </w:rPr>
              <w:t>Acetonitrile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(2,5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lt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>)</w:t>
            </w:r>
          </w:p>
        </w:tc>
        <w:tc>
          <w:tcPr>
            <w:tcW w:w="6373" w:type="dxa"/>
          </w:tcPr>
          <w:p w14:paraId="7DC9EBB1" w14:textId="1598C8F6" w:rsidR="00322A18" w:rsidRPr="00DE68AF" w:rsidRDefault="00322A18" w:rsidP="002D7A1F">
            <w:pPr>
              <w:rPr>
                <w:rFonts w:cs="Times New Roman"/>
                <w:sz w:val="22"/>
                <w:szCs w:val="20"/>
              </w:rPr>
            </w:pPr>
            <w:r w:rsidRPr="00DE68AF">
              <w:rPr>
                <w:rFonts w:cs="Times New Roman"/>
                <w:sz w:val="22"/>
                <w:szCs w:val="20"/>
              </w:rPr>
              <w:t>2500 ml’lik cam şişede, HPLC için kullanıma uygun, ≥ %99.9 saflıkta</w:t>
            </w:r>
          </w:p>
        </w:tc>
      </w:tr>
      <w:tr w:rsidR="00322A18" w:rsidRPr="00DE68AF" w14:paraId="6F3B3D54" w14:textId="77777777" w:rsidTr="002D7A1F">
        <w:tc>
          <w:tcPr>
            <w:tcW w:w="2689" w:type="dxa"/>
          </w:tcPr>
          <w:p w14:paraId="03DECBB8" w14:textId="3F68306B" w:rsidR="00322A18" w:rsidRPr="00DE68AF" w:rsidRDefault="00634E40" w:rsidP="002D7A1F">
            <w:pPr>
              <w:rPr>
                <w:rFonts w:cs="Times New Roman"/>
                <w:sz w:val="20"/>
                <w:szCs w:val="20"/>
              </w:rPr>
            </w:pPr>
            <w:r w:rsidRPr="00634E40">
              <w:rPr>
                <w:rFonts w:cs="Times New Roman"/>
                <w:color w:val="212529"/>
                <w:sz w:val="20"/>
                <w:szCs w:val="20"/>
              </w:rPr>
              <w:t>N-</w:t>
            </w:r>
            <w:proofErr w:type="spellStart"/>
            <w:r w:rsidRPr="00634E40">
              <w:rPr>
                <w:rFonts w:cs="Times New Roman"/>
                <w:color w:val="212529"/>
                <w:sz w:val="20"/>
                <w:szCs w:val="20"/>
              </w:rPr>
              <w:t>Hexane</w:t>
            </w:r>
            <w:proofErr w:type="spellEnd"/>
            <w:r w:rsidRPr="00634E40">
              <w:rPr>
                <w:rFonts w:cs="Times New Roman"/>
                <w:color w:val="212529"/>
                <w:sz w:val="20"/>
                <w:szCs w:val="20"/>
              </w:rPr>
              <w:t xml:space="preserve"> (2,5 </w:t>
            </w:r>
            <w:proofErr w:type="spellStart"/>
            <w:r w:rsidRPr="00634E40">
              <w:rPr>
                <w:rFonts w:cs="Times New Roman"/>
                <w:color w:val="212529"/>
                <w:sz w:val="20"/>
                <w:szCs w:val="20"/>
              </w:rPr>
              <w:t>lt</w:t>
            </w:r>
            <w:proofErr w:type="spellEnd"/>
            <w:r w:rsidRPr="00634E40">
              <w:rPr>
                <w:rFonts w:cs="Times New Roman"/>
                <w:color w:val="212529"/>
                <w:sz w:val="20"/>
                <w:szCs w:val="20"/>
              </w:rPr>
              <w:t>)</w:t>
            </w:r>
          </w:p>
        </w:tc>
        <w:tc>
          <w:tcPr>
            <w:tcW w:w="6373" w:type="dxa"/>
          </w:tcPr>
          <w:p w14:paraId="153A0E17" w14:textId="124809FC" w:rsidR="00322A18" w:rsidRPr="00DE68AF" w:rsidRDefault="00322A18" w:rsidP="002D7A1F">
            <w:pPr>
              <w:rPr>
                <w:rFonts w:cs="Times New Roman"/>
                <w:sz w:val="20"/>
                <w:szCs w:val="20"/>
              </w:rPr>
            </w:pPr>
            <w:r w:rsidRPr="00DE68AF">
              <w:rPr>
                <w:rFonts w:eastAsia="Times New Roman" w:cs="Times New Roman"/>
                <w:sz w:val="22"/>
                <w:lang w:eastAsia="tr-TR"/>
              </w:rPr>
              <w:t>2500 ml’lik cam şişede, %99.9 saflıkta</w:t>
            </w:r>
          </w:p>
        </w:tc>
      </w:tr>
      <w:tr w:rsidR="00322A18" w:rsidRPr="00DE68AF" w14:paraId="29C8736A" w14:textId="77777777" w:rsidTr="002D7A1F">
        <w:tc>
          <w:tcPr>
            <w:tcW w:w="2689" w:type="dxa"/>
          </w:tcPr>
          <w:p w14:paraId="66700F41" w14:textId="50A6A724" w:rsidR="00322A18" w:rsidRPr="00DE68AF" w:rsidRDefault="00634E40" w:rsidP="002D7A1F">
            <w:pPr>
              <w:rPr>
                <w:rFonts w:cs="Times New Roman"/>
                <w:color w:val="212529"/>
                <w:sz w:val="18"/>
                <w:szCs w:val="18"/>
              </w:rPr>
            </w:pPr>
            <w:proofErr w:type="spellStart"/>
            <w:r w:rsidRPr="00634E40">
              <w:rPr>
                <w:rFonts w:cs="Times New Roman"/>
                <w:color w:val="212529"/>
                <w:sz w:val="20"/>
                <w:szCs w:val="20"/>
              </w:rPr>
              <w:t>Ethyl</w:t>
            </w:r>
            <w:proofErr w:type="spellEnd"/>
            <w:r w:rsidRPr="00634E40">
              <w:rPr>
                <w:rFonts w:cs="Times New Roman"/>
                <w:color w:val="212529"/>
                <w:sz w:val="20"/>
                <w:szCs w:val="20"/>
              </w:rPr>
              <w:t xml:space="preserve"> </w:t>
            </w:r>
            <w:proofErr w:type="spellStart"/>
            <w:r w:rsidRPr="00634E40">
              <w:rPr>
                <w:rFonts w:cs="Times New Roman"/>
                <w:color w:val="212529"/>
                <w:sz w:val="20"/>
                <w:szCs w:val="20"/>
              </w:rPr>
              <w:t>acetate</w:t>
            </w:r>
            <w:proofErr w:type="spellEnd"/>
            <w:r w:rsidRPr="00634E40">
              <w:rPr>
                <w:rFonts w:cs="Times New Roman"/>
                <w:color w:val="212529"/>
                <w:sz w:val="20"/>
                <w:szCs w:val="20"/>
              </w:rPr>
              <w:t xml:space="preserve"> (2,5 </w:t>
            </w:r>
            <w:proofErr w:type="spellStart"/>
            <w:r w:rsidRPr="00634E40">
              <w:rPr>
                <w:rFonts w:cs="Times New Roman"/>
                <w:color w:val="212529"/>
                <w:sz w:val="20"/>
                <w:szCs w:val="20"/>
              </w:rPr>
              <w:t>lt</w:t>
            </w:r>
            <w:proofErr w:type="spellEnd"/>
            <w:r w:rsidRPr="00634E40">
              <w:rPr>
                <w:rFonts w:cs="Times New Roman"/>
                <w:color w:val="212529"/>
                <w:sz w:val="20"/>
                <w:szCs w:val="20"/>
              </w:rPr>
              <w:t>)</w:t>
            </w:r>
          </w:p>
        </w:tc>
        <w:tc>
          <w:tcPr>
            <w:tcW w:w="6373" w:type="dxa"/>
          </w:tcPr>
          <w:p w14:paraId="74061E61" w14:textId="60A860C2" w:rsidR="00322A18" w:rsidRPr="00DE68AF" w:rsidRDefault="00322A18" w:rsidP="002D7A1F">
            <w:pPr>
              <w:rPr>
                <w:rFonts w:eastAsia="Times New Roman" w:cs="Times New Roman"/>
                <w:sz w:val="18"/>
                <w:szCs w:val="18"/>
                <w:lang w:eastAsia="tr-TR"/>
              </w:rPr>
            </w:pPr>
            <w:r w:rsidRPr="00DE68AF">
              <w:rPr>
                <w:rFonts w:eastAsia="Times New Roman" w:cs="Times New Roman"/>
                <w:sz w:val="22"/>
                <w:lang w:eastAsia="tr-TR"/>
              </w:rPr>
              <w:t>2500 ml’lik cam şişede, %99.9 saflıkta</w:t>
            </w:r>
          </w:p>
        </w:tc>
      </w:tr>
      <w:tr w:rsidR="00322A18" w:rsidRPr="00DE68AF" w14:paraId="5C508509" w14:textId="77777777" w:rsidTr="002D7A1F">
        <w:tc>
          <w:tcPr>
            <w:tcW w:w="2689" w:type="dxa"/>
          </w:tcPr>
          <w:p w14:paraId="155BD466" w14:textId="2AC03237" w:rsidR="00322A18" w:rsidRPr="00DE68AF" w:rsidRDefault="00634E40" w:rsidP="002D7A1F">
            <w:pPr>
              <w:rPr>
                <w:rFonts w:cs="Times New Roman"/>
                <w:color w:val="212529"/>
                <w:sz w:val="20"/>
                <w:szCs w:val="20"/>
              </w:rPr>
            </w:pPr>
            <w:proofErr w:type="spellStart"/>
            <w:r w:rsidRPr="00634E40">
              <w:rPr>
                <w:rFonts w:cs="Times New Roman"/>
                <w:color w:val="212529"/>
                <w:sz w:val="20"/>
                <w:szCs w:val="20"/>
              </w:rPr>
              <w:t>Vial</w:t>
            </w:r>
            <w:proofErr w:type="spellEnd"/>
            <w:r w:rsidRPr="00634E40">
              <w:rPr>
                <w:rFonts w:cs="Times New Roman"/>
                <w:color w:val="212529"/>
                <w:sz w:val="20"/>
                <w:szCs w:val="20"/>
              </w:rPr>
              <w:t xml:space="preserve"> (HPLC) 100adet/paket</w:t>
            </w:r>
          </w:p>
        </w:tc>
        <w:tc>
          <w:tcPr>
            <w:tcW w:w="6373" w:type="dxa"/>
          </w:tcPr>
          <w:p w14:paraId="7EF01B34" w14:textId="5704AA3E" w:rsidR="00322A18" w:rsidRPr="00DE68AF" w:rsidRDefault="00322A18" w:rsidP="002D7A1F">
            <w:pPr>
              <w:rPr>
                <w:rFonts w:eastAsia="Times New Roman" w:cs="Times New Roman"/>
                <w:sz w:val="22"/>
                <w:lang w:eastAsia="tr-TR"/>
              </w:rPr>
            </w:pPr>
            <w:r w:rsidRPr="00DE68AF">
              <w:rPr>
                <w:rFonts w:eastAsia="Times New Roman" w:cs="Times New Roman"/>
                <w:sz w:val="22"/>
                <w:lang w:eastAsia="tr-TR"/>
              </w:rPr>
              <w:t xml:space="preserve">11.6 x 32 mm boyutlarında 1.5 ml hacimli şeffaf, cam </w:t>
            </w:r>
            <w:proofErr w:type="spellStart"/>
            <w:r w:rsidRPr="00DE68AF">
              <w:rPr>
                <w:rFonts w:eastAsia="Times New Roman" w:cs="Times New Roman"/>
                <w:sz w:val="22"/>
                <w:lang w:eastAsia="tr-TR"/>
              </w:rPr>
              <w:t>vial</w:t>
            </w:r>
            <w:proofErr w:type="spellEnd"/>
            <w:r w:rsidRPr="00DE68AF">
              <w:rPr>
                <w:rFonts w:eastAsia="Times New Roman" w:cs="Times New Roman"/>
                <w:sz w:val="22"/>
                <w:lang w:eastAsia="tr-TR"/>
              </w:rPr>
              <w:t xml:space="preserve">, 100 adet </w:t>
            </w:r>
            <w:proofErr w:type="spellStart"/>
            <w:r w:rsidRPr="00DE68AF">
              <w:rPr>
                <w:rFonts w:eastAsia="Times New Roman" w:cs="Times New Roman"/>
                <w:sz w:val="22"/>
                <w:lang w:eastAsia="tr-TR"/>
              </w:rPr>
              <w:t>vial</w:t>
            </w:r>
            <w:proofErr w:type="spellEnd"/>
            <w:r w:rsidRPr="00DE68AF">
              <w:rPr>
                <w:rFonts w:eastAsia="Times New Roman" w:cs="Times New Roman"/>
                <w:sz w:val="22"/>
                <w:lang w:eastAsia="tr-TR"/>
              </w:rPr>
              <w:t xml:space="preserve"> içeren ambalaj</w:t>
            </w:r>
          </w:p>
        </w:tc>
      </w:tr>
      <w:tr w:rsidR="00322A18" w:rsidRPr="00DE68AF" w14:paraId="11D3C842" w14:textId="77777777" w:rsidTr="002D7A1F">
        <w:tc>
          <w:tcPr>
            <w:tcW w:w="2689" w:type="dxa"/>
          </w:tcPr>
          <w:p w14:paraId="595688BC" w14:textId="4607872E" w:rsidR="00322A18" w:rsidRPr="00DE68AF" w:rsidRDefault="00634E40" w:rsidP="002D7A1F">
            <w:pPr>
              <w:rPr>
                <w:rFonts w:cs="Times New Roman"/>
                <w:color w:val="212529"/>
                <w:sz w:val="20"/>
                <w:szCs w:val="20"/>
              </w:rPr>
            </w:pPr>
            <w:proofErr w:type="spellStart"/>
            <w:r w:rsidRPr="00634E40">
              <w:rPr>
                <w:rFonts w:cs="Times New Roman"/>
                <w:color w:val="212529"/>
                <w:sz w:val="20"/>
                <w:szCs w:val="20"/>
              </w:rPr>
              <w:t>Vial</w:t>
            </w:r>
            <w:proofErr w:type="spellEnd"/>
            <w:r w:rsidRPr="00634E40">
              <w:rPr>
                <w:rFonts w:cs="Times New Roman"/>
                <w:color w:val="212529"/>
                <w:sz w:val="20"/>
                <w:szCs w:val="20"/>
              </w:rPr>
              <w:t xml:space="preserve"> kapak</w:t>
            </w:r>
            <w:r>
              <w:rPr>
                <w:rFonts w:cs="Times New Roman"/>
                <w:color w:val="212529"/>
                <w:sz w:val="20"/>
                <w:szCs w:val="20"/>
              </w:rPr>
              <w:t xml:space="preserve"> </w:t>
            </w:r>
            <w:r w:rsidRPr="00634E40">
              <w:rPr>
                <w:rFonts w:cs="Times New Roman"/>
                <w:color w:val="212529"/>
                <w:sz w:val="20"/>
                <w:szCs w:val="20"/>
              </w:rPr>
              <w:t>(100 adet/paket)</w:t>
            </w:r>
          </w:p>
        </w:tc>
        <w:tc>
          <w:tcPr>
            <w:tcW w:w="6373" w:type="dxa"/>
          </w:tcPr>
          <w:p w14:paraId="67C87F98" w14:textId="6D9B1523" w:rsidR="00322A18" w:rsidRPr="00DE68AF" w:rsidRDefault="00DE68AF" w:rsidP="002D7A1F">
            <w:pPr>
              <w:rPr>
                <w:rFonts w:eastAsia="Times New Roman" w:cs="Times New Roman"/>
                <w:sz w:val="22"/>
                <w:lang w:eastAsia="tr-TR"/>
              </w:rPr>
            </w:pPr>
            <w:proofErr w:type="spellStart"/>
            <w:r w:rsidRPr="00DE68AF">
              <w:rPr>
                <w:rFonts w:eastAsia="Times New Roman" w:cs="Times New Roman"/>
                <w:sz w:val="22"/>
                <w:lang w:eastAsia="tr-TR"/>
              </w:rPr>
              <w:t>Vial</w:t>
            </w:r>
            <w:proofErr w:type="spellEnd"/>
            <w:r w:rsidRPr="00DE68AF">
              <w:rPr>
                <w:rFonts w:eastAsia="Times New Roman" w:cs="Times New Roman"/>
                <w:sz w:val="22"/>
                <w:lang w:eastAsia="tr-TR"/>
              </w:rPr>
              <w:t xml:space="preserve"> vida kapak N9 - 1,5 ml, 11,6x32 mm, şeffaf 100adet/kutu</w:t>
            </w:r>
          </w:p>
        </w:tc>
      </w:tr>
      <w:tr w:rsidR="00DE68AF" w:rsidRPr="00DE68AF" w14:paraId="3E07F06E" w14:textId="77777777" w:rsidTr="002D7A1F">
        <w:tc>
          <w:tcPr>
            <w:tcW w:w="2689" w:type="dxa"/>
          </w:tcPr>
          <w:p w14:paraId="3C998ADF" w14:textId="2496621F" w:rsidR="00DE68AF" w:rsidRPr="00DE68AF" w:rsidRDefault="00DE68AF" w:rsidP="002D7A1F">
            <w:pPr>
              <w:rPr>
                <w:rFonts w:cs="Times New Roman"/>
                <w:color w:val="212529"/>
                <w:sz w:val="20"/>
                <w:szCs w:val="20"/>
              </w:rPr>
            </w:pPr>
            <w:r w:rsidRPr="00DE68AF">
              <w:rPr>
                <w:rFonts w:cs="Times New Roman"/>
                <w:color w:val="212529"/>
                <w:sz w:val="20"/>
                <w:szCs w:val="20"/>
              </w:rPr>
              <w:t>O-Fosforik a</w:t>
            </w:r>
            <w:r w:rsidR="00C975CE">
              <w:rPr>
                <w:rFonts w:cs="Times New Roman"/>
                <w:color w:val="212529"/>
                <w:sz w:val="20"/>
                <w:szCs w:val="20"/>
              </w:rPr>
              <w:t>si</w:t>
            </w:r>
            <w:r w:rsidRPr="00DE68AF">
              <w:rPr>
                <w:rFonts w:cs="Times New Roman"/>
                <w:color w:val="212529"/>
                <w:sz w:val="20"/>
                <w:szCs w:val="20"/>
              </w:rPr>
              <w:t xml:space="preserve">t (2,5 </w:t>
            </w:r>
            <w:proofErr w:type="spellStart"/>
            <w:r w:rsidRPr="00DE68AF">
              <w:rPr>
                <w:rFonts w:cs="Times New Roman"/>
                <w:color w:val="212529"/>
                <w:sz w:val="20"/>
                <w:szCs w:val="20"/>
              </w:rPr>
              <w:t>lt</w:t>
            </w:r>
            <w:proofErr w:type="spellEnd"/>
            <w:r w:rsidRPr="00DE68AF">
              <w:rPr>
                <w:rFonts w:cs="Times New Roman"/>
                <w:color w:val="212529"/>
                <w:sz w:val="20"/>
                <w:szCs w:val="20"/>
              </w:rPr>
              <w:t>)</w:t>
            </w:r>
          </w:p>
        </w:tc>
        <w:tc>
          <w:tcPr>
            <w:tcW w:w="6373" w:type="dxa"/>
          </w:tcPr>
          <w:p w14:paraId="697163A0" w14:textId="59ECEB7A" w:rsidR="00DE68AF" w:rsidRPr="00DE68AF" w:rsidRDefault="00DE68AF" w:rsidP="002D7A1F">
            <w:pPr>
              <w:rPr>
                <w:rFonts w:eastAsia="Times New Roman" w:cs="Times New Roman"/>
                <w:sz w:val="22"/>
                <w:lang w:eastAsia="tr-TR"/>
              </w:rPr>
            </w:pPr>
            <w:r w:rsidRPr="00DE68AF">
              <w:rPr>
                <w:rFonts w:cs="Times New Roman"/>
                <w:sz w:val="22"/>
                <w:szCs w:val="20"/>
              </w:rPr>
              <w:t>2500 ml’lik şişede, ≥ %85 saflıkta</w:t>
            </w:r>
          </w:p>
        </w:tc>
      </w:tr>
      <w:tr w:rsidR="00DE68AF" w:rsidRPr="00DE68AF" w14:paraId="649B065E" w14:textId="77777777" w:rsidTr="002D7A1F">
        <w:tc>
          <w:tcPr>
            <w:tcW w:w="2689" w:type="dxa"/>
          </w:tcPr>
          <w:p w14:paraId="5952D831" w14:textId="47E7D868" w:rsidR="00DE68AF" w:rsidRPr="00DE68AF" w:rsidRDefault="00634E40" w:rsidP="002D7A1F">
            <w:pPr>
              <w:rPr>
                <w:rFonts w:cs="Times New Roman"/>
                <w:color w:val="212529"/>
                <w:sz w:val="22"/>
              </w:rPr>
            </w:pPr>
            <w:r w:rsidRPr="00634E40">
              <w:rPr>
                <w:rFonts w:cs="Times New Roman"/>
                <w:color w:val="212529"/>
                <w:sz w:val="22"/>
              </w:rPr>
              <w:t xml:space="preserve">Otomatik pipet (10-1000 </w:t>
            </w:r>
            <w:proofErr w:type="spellStart"/>
            <w:r w:rsidRPr="00634E40">
              <w:rPr>
                <w:rFonts w:cs="Times New Roman"/>
                <w:color w:val="212529"/>
                <w:sz w:val="22"/>
              </w:rPr>
              <w:t>mikrolitre</w:t>
            </w:r>
            <w:proofErr w:type="spellEnd"/>
            <w:r w:rsidRPr="00634E40">
              <w:rPr>
                <w:rFonts w:cs="Times New Roman"/>
                <w:color w:val="212529"/>
                <w:sz w:val="22"/>
              </w:rPr>
              <w:t>)</w:t>
            </w:r>
          </w:p>
        </w:tc>
        <w:tc>
          <w:tcPr>
            <w:tcW w:w="6373" w:type="dxa"/>
          </w:tcPr>
          <w:p w14:paraId="5A3CABE3" w14:textId="08FFD09E" w:rsidR="00DE68AF" w:rsidRPr="00DE68AF" w:rsidRDefault="00DE68AF" w:rsidP="002D7A1F">
            <w:pPr>
              <w:rPr>
                <w:rFonts w:cs="Times New Roman"/>
                <w:sz w:val="22"/>
                <w:szCs w:val="20"/>
              </w:rPr>
            </w:pPr>
            <w:r w:rsidRPr="00DE68AF">
              <w:rPr>
                <w:rFonts w:cs="Times New Roman"/>
                <w:sz w:val="22"/>
                <w:szCs w:val="20"/>
              </w:rPr>
              <w:t xml:space="preserve">Pipetin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tümu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̈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otoklavlanabilmelidir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(121 °C’de 20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dakika’ya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kadar). Cihazın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yapıldığı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materyal, korozyona ve kimyasal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çözücülere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karşı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dirençli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poliproplen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olmalıdır. Pipet 100-1000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ul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aralığında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ayarlanabilir hacimli olmalıdır. Pipet en az 2 yıl garantili olmalıdır</w:t>
            </w:r>
          </w:p>
        </w:tc>
      </w:tr>
      <w:tr w:rsidR="00DE68AF" w:rsidRPr="00DE68AF" w14:paraId="5DB2E140" w14:textId="77777777" w:rsidTr="002D7A1F">
        <w:tc>
          <w:tcPr>
            <w:tcW w:w="2689" w:type="dxa"/>
          </w:tcPr>
          <w:p w14:paraId="6856493F" w14:textId="23173A5F" w:rsidR="00DE68AF" w:rsidRPr="00DE68AF" w:rsidRDefault="00634E40" w:rsidP="002D7A1F">
            <w:pPr>
              <w:rPr>
                <w:rFonts w:cs="Times New Roman"/>
                <w:color w:val="212529"/>
                <w:sz w:val="22"/>
              </w:rPr>
            </w:pPr>
            <w:r w:rsidRPr="00634E40">
              <w:rPr>
                <w:rFonts w:cs="Times New Roman"/>
                <w:color w:val="212529"/>
                <w:sz w:val="22"/>
              </w:rPr>
              <w:t xml:space="preserve">Otomatik pipet (1-100 </w:t>
            </w:r>
            <w:proofErr w:type="spellStart"/>
            <w:r w:rsidRPr="00634E40">
              <w:rPr>
                <w:rFonts w:cs="Times New Roman"/>
                <w:color w:val="212529"/>
                <w:sz w:val="22"/>
              </w:rPr>
              <w:t>mikrolitre</w:t>
            </w:r>
            <w:proofErr w:type="spellEnd"/>
            <w:r w:rsidRPr="00634E40">
              <w:rPr>
                <w:rFonts w:cs="Times New Roman"/>
                <w:color w:val="212529"/>
                <w:sz w:val="22"/>
              </w:rPr>
              <w:t>)</w:t>
            </w:r>
          </w:p>
        </w:tc>
        <w:tc>
          <w:tcPr>
            <w:tcW w:w="6373" w:type="dxa"/>
          </w:tcPr>
          <w:p w14:paraId="5144F68A" w14:textId="580DC334" w:rsidR="00DE68AF" w:rsidRPr="00DE68AF" w:rsidRDefault="00DE68AF" w:rsidP="002D7A1F">
            <w:pPr>
              <w:rPr>
                <w:rFonts w:cs="Times New Roman"/>
                <w:sz w:val="22"/>
                <w:szCs w:val="20"/>
              </w:rPr>
            </w:pPr>
            <w:r w:rsidRPr="00DE68AF">
              <w:rPr>
                <w:rFonts w:cs="Times New Roman"/>
                <w:sz w:val="22"/>
                <w:szCs w:val="20"/>
              </w:rPr>
              <w:t xml:space="preserve">Pipetin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tümu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̈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otoklavlanabilmelidir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(121 °C’de 20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dakika’ya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kadar). Cihazın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yapıldığı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materyal, korozyona ve kimyasal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çözücülere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karşı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dirençli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poliproplen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olmalıdır. Pipet 20-200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ul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aralığında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ayarlanabilir hacimli olmalıdır. Pipet en az 2 yıl garantili olmalıdır</w:t>
            </w:r>
          </w:p>
        </w:tc>
      </w:tr>
      <w:tr w:rsidR="00DE68AF" w:rsidRPr="00DE68AF" w14:paraId="768193D8" w14:textId="77777777" w:rsidTr="002D7A1F">
        <w:tc>
          <w:tcPr>
            <w:tcW w:w="2689" w:type="dxa"/>
          </w:tcPr>
          <w:p w14:paraId="2E380400" w14:textId="67CB5563" w:rsidR="00DE68AF" w:rsidRPr="00DE68AF" w:rsidRDefault="00DE68AF" w:rsidP="002D7A1F">
            <w:pPr>
              <w:rPr>
                <w:rFonts w:cs="Times New Roman"/>
                <w:color w:val="212529"/>
                <w:sz w:val="22"/>
              </w:rPr>
            </w:pPr>
            <w:r w:rsidRPr="00DE68AF">
              <w:rPr>
                <w:rFonts w:cs="Times New Roman"/>
                <w:color w:val="212529"/>
                <w:sz w:val="22"/>
              </w:rPr>
              <w:t xml:space="preserve">Pipet ucu 1000 </w:t>
            </w:r>
            <w:proofErr w:type="spellStart"/>
            <w:r w:rsidRPr="00DE68AF">
              <w:rPr>
                <w:rFonts w:cs="Times New Roman"/>
                <w:color w:val="212529"/>
                <w:sz w:val="22"/>
              </w:rPr>
              <w:t>ul</w:t>
            </w:r>
            <w:proofErr w:type="spellEnd"/>
            <w:r w:rsidRPr="00DE68AF">
              <w:rPr>
                <w:rFonts w:cs="Times New Roman"/>
                <w:color w:val="212529"/>
                <w:sz w:val="22"/>
              </w:rPr>
              <w:t xml:space="preserve"> (500 adet/paket)</w:t>
            </w:r>
          </w:p>
        </w:tc>
        <w:tc>
          <w:tcPr>
            <w:tcW w:w="6373" w:type="dxa"/>
          </w:tcPr>
          <w:p w14:paraId="35FE43F3" w14:textId="06F16FA1" w:rsidR="00DE68AF" w:rsidRPr="00DE68AF" w:rsidRDefault="00DE68AF" w:rsidP="002D7A1F">
            <w:pPr>
              <w:rPr>
                <w:rFonts w:cs="Times New Roman"/>
                <w:sz w:val="22"/>
                <w:szCs w:val="20"/>
              </w:rPr>
            </w:pPr>
            <w:r w:rsidRPr="00DE68AF">
              <w:rPr>
                <w:rFonts w:cs="Times New Roman"/>
                <w:sz w:val="22"/>
                <w:szCs w:val="20"/>
              </w:rPr>
              <w:t>1000 µL hacminde ve 100-1000</w:t>
            </w:r>
            <w:r>
              <w:rPr>
                <w:rFonts w:cs="Times New Roman"/>
                <w:sz w:val="22"/>
                <w:szCs w:val="20"/>
              </w:rPr>
              <w:t xml:space="preserve"> </w:t>
            </w:r>
            <w:r w:rsidRPr="00DE68AF">
              <w:rPr>
                <w:rFonts w:cs="Times New Roman"/>
                <w:sz w:val="22"/>
                <w:szCs w:val="20"/>
              </w:rPr>
              <w:t>µ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L’lik</w:t>
            </w:r>
            <w:proofErr w:type="spellEnd"/>
            <w:r w:rsidRPr="00DE68AF">
              <w:rPr>
                <w:rFonts w:cs="Times New Roman"/>
                <w:sz w:val="22"/>
                <w:szCs w:val="20"/>
              </w:rPr>
              <w:t xml:space="preserve"> otomatik pipet ile uyumlu</w:t>
            </w:r>
            <w:r>
              <w:rPr>
                <w:rFonts w:cs="Times New Roman"/>
                <w:sz w:val="22"/>
                <w:szCs w:val="20"/>
              </w:rPr>
              <w:t xml:space="preserve"> </w:t>
            </w:r>
            <w:r w:rsidRPr="00DE68AF">
              <w:rPr>
                <w:rFonts w:cs="Times New Roman"/>
                <w:sz w:val="22"/>
                <w:szCs w:val="20"/>
              </w:rPr>
              <w:t>olmalıdır. 1 paket 1000 adet</w:t>
            </w:r>
            <w:r>
              <w:rPr>
                <w:rFonts w:cs="Times New Roman"/>
                <w:sz w:val="22"/>
                <w:szCs w:val="20"/>
              </w:rPr>
              <w:t xml:space="preserve"> </w:t>
            </w:r>
            <w:r w:rsidRPr="00DE68AF">
              <w:rPr>
                <w:rFonts w:cs="Times New Roman"/>
                <w:sz w:val="22"/>
                <w:szCs w:val="20"/>
              </w:rPr>
              <w:t>içermelidir.</w:t>
            </w:r>
          </w:p>
        </w:tc>
      </w:tr>
      <w:tr w:rsidR="00DE68AF" w:rsidRPr="00DE68AF" w14:paraId="439AAC33" w14:textId="77777777" w:rsidTr="002D7A1F">
        <w:tc>
          <w:tcPr>
            <w:tcW w:w="2689" w:type="dxa"/>
          </w:tcPr>
          <w:p w14:paraId="4A3946E5" w14:textId="281C90D5" w:rsidR="00DE68AF" w:rsidRPr="00DE68AF" w:rsidRDefault="00DE68AF" w:rsidP="002D7A1F">
            <w:pPr>
              <w:rPr>
                <w:rFonts w:cs="Times New Roman"/>
                <w:color w:val="212529"/>
                <w:sz w:val="22"/>
              </w:rPr>
            </w:pPr>
            <w:r w:rsidRPr="00DE68AF">
              <w:rPr>
                <w:rFonts w:cs="Times New Roman"/>
                <w:color w:val="212529"/>
                <w:sz w:val="22"/>
              </w:rPr>
              <w:t xml:space="preserve">Pipet ucu 200 </w:t>
            </w:r>
            <w:proofErr w:type="spellStart"/>
            <w:r w:rsidRPr="00DE68AF">
              <w:rPr>
                <w:rFonts w:cs="Times New Roman"/>
                <w:color w:val="212529"/>
                <w:sz w:val="22"/>
              </w:rPr>
              <w:t>ul</w:t>
            </w:r>
            <w:proofErr w:type="spellEnd"/>
            <w:r w:rsidRPr="00DE68AF">
              <w:rPr>
                <w:rFonts w:cs="Times New Roman"/>
                <w:color w:val="212529"/>
                <w:sz w:val="22"/>
              </w:rPr>
              <w:t xml:space="preserve"> (1000 adet/paket)</w:t>
            </w:r>
          </w:p>
        </w:tc>
        <w:tc>
          <w:tcPr>
            <w:tcW w:w="6373" w:type="dxa"/>
          </w:tcPr>
          <w:p w14:paraId="12618E3E" w14:textId="08737C36" w:rsidR="00DE68AF" w:rsidRPr="00DE68AF" w:rsidRDefault="00DE68AF" w:rsidP="002D7A1F">
            <w:pPr>
              <w:rPr>
                <w:rFonts w:cs="Times New Roman"/>
                <w:sz w:val="22"/>
                <w:szCs w:val="20"/>
              </w:rPr>
            </w:pPr>
            <w:r w:rsidRPr="00DE68AF">
              <w:rPr>
                <w:rFonts w:cs="Times New Roman"/>
                <w:sz w:val="22"/>
                <w:szCs w:val="20"/>
              </w:rPr>
              <w:t>200µL hacminde ve 20-200 µ</w:t>
            </w:r>
            <w:proofErr w:type="spellStart"/>
            <w:r w:rsidRPr="00DE68AF">
              <w:rPr>
                <w:rFonts w:cs="Times New Roman"/>
                <w:sz w:val="22"/>
                <w:szCs w:val="20"/>
              </w:rPr>
              <w:t>L’lik</w:t>
            </w:r>
            <w:proofErr w:type="spellEnd"/>
            <w:r>
              <w:rPr>
                <w:rFonts w:cs="Times New Roman"/>
                <w:sz w:val="22"/>
                <w:szCs w:val="20"/>
              </w:rPr>
              <w:t xml:space="preserve"> </w:t>
            </w:r>
            <w:r w:rsidRPr="00DE68AF">
              <w:rPr>
                <w:rFonts w:cs="Times New Roman"/>
                <w:sz w:val="22"/>
                <w:szCs w:val="20"/>
              </w:rPr>
              <w:t>otomatik pipet ile uyumlu olmalıdır.</w:t>
            </w:r>
            <w:r>
              <w:rPr>
                <w:rFonts w:cs="Times New Roman"/>
                <w:sz w:val="22"/>
                <w:szCs w:val="20"/>
              </w:rPr>
              <w:t xml:space="preserve"> </w:t>
            </w:r>
            <w:r w:rsidRPr="00DE68AF">
              <w:rPr>
                <w:rFonts w:cs="Times New Roman"/>
                <w:sz w:val="22"/>
                <w:szCs w:val="20"/>
              </w:rPr>
              <w:t>1 paket 1000 adet içermelidir.</w:t>
            </w:r>
          </w:p>
        </w:tc>
      </w:tr>
    </w:tbl>
    <w:p w14:paraId="3A69FCAC" w14:textId="2136A8AC" w:rsidR="00F95E84" w:rsidRPr="002D7A1F" w:rsidRDefault="002D7A1F" w:rsidP="002D7A1F">
      <w:pPr>
        <w:spacing w:after="0"/>
        <w:jc w:val="center"/>
        <w:rPr>
          <w:b/>
          <w:bCs/>
          <w:sz w:val="22"/>
          <w:szCs w:val="20"/>
        </w:rPr>
      </w:pPr>
      <w:r w:rsidRPr="002D7A1F">
        <w:rPr>
          <w:b/>
          <w:bCs/>
          <w:sz w:val="22"/>
          <w:szCs w:val="20"/>
        </w:rPr>
        <w:t>TEKNİK ŞARTNAME</w:t>
      </w:r>
    </w:p>
    <w:sectPr w:rsidR="00F95E84" w:rsidRPr="002D7A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0D0"/>
    <w:rsid w:val="000E50D0"/>
    <w:rsid w:val="0013288B"/>
    <w:rsid w:val="00273EA6"/>
    <w:rsid w:val="002D7A1F"/>
    <w:rsid w:val="00322A18"/>
    <w:rsid w:val="004D4345"/>
    <w:rsid w:val="00540459"/>
    <w:rsid w:val="00634E40"/>
    <w:rsid w:val="006916B1"/>
    <w:rsid w:val="00737020"/>
    <w:rsid w:val="008C5260"/>
    <w:rsid w:val="009C7792"/>
    <w:rsid w:val="009E21B7"/>
    <w:rsid w:val="00B1169B"/>
    <w:rsid w:val="00B527D4"/>
    <w:rsid w:val="00C10426"/>
    <w:rsid w:val="00C975CE"/>
    <w:rsid w:val="00CC5521"/>
    <w:rsid w:val="00DE68AF"/>
    <w:rsid w:val="00F33780"/>
    <w:rsid w:val="00F9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5D5673"/>
  <w15:chartTrackingRefBased/>
  <w15:docId w15:val="{B1820772-E73E-49CD-AB68-193569677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7370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Özge Yılmaz</dc:creator>
  <cp:keywords/>
  <dc:description/>
  <cp:lastModifiedBy>BAP1</cp:lastModifiedBy>
  <cp:revision>1</cp:revision>
  <dcterms:created xsi:type="dcterms:W3CDTF">2024-12-16T09:20:00Z</dcterms:created>
  <dcterms:modified xsi:type="dcterms:W3CDTF">2025-03-18T12:02:00Z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3f135152c3e06b082ae754531a263a6ecbf1fea3462bb177dc81be85bbbcf327</vt:lpwstr>
  </property>
</Properties>
</file>