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7889CD" w14:textId="60E27376" w:rsidR="00B65271" w:rsidRPr="00FF78D1" w:rsidRDefault="002D152A" w:rsidP="00FF78D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FF78D1">
        <w:rPr>
          <w:rFonts w:ascii="Times New Roman" w:hAnsi="Times New Roman" w:cs="Times New Roman"/>
          <w:b/>
          <w:bCs/>
          <w:sz w:val="24"/>
          <w:szCs w:val="24"/>
        </w:rPr>
        <w:t>TEKNİK ŞARTNAME</w:t>
      </w:r>
    </w:p>
    <w:p w14:paraId="444E4FEB" w14:textId="44A72FD3" w:rsidR="002D152A" w:rsidRPr="00FF78D1" w:rsidRDefault="002D152A" w:rsidP="00FF78D1">
      <w:pPr>
        <w:pStyle w:val="ListeParagraf"/>
        <w:numPr>
          <w:ilvl w:val="0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D152A">
        <w:rPr>
          <w:rFonts w:ascii="Times New Roman" w:hAnsi="Times New Roman" w:cs="Times New Roman"/>
          <w:b/>
          <w:bCs/>
          <w:sz w:val="24"/>
          <w:szCs w:val="24"/>
        </w:rPr>
        <w:t>DNA İzolasyon Kiti</w:t>
      </w:r>
      <w:r w:rsidRPr="00FF78D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D152A">
        <w:rPr>
          <w:rFonts w:ascii="Times New Roman" w:hAnsi="Times New Roman" w:cs="Times New Roman"/>
          <w:b/>
          <w:bCs/>
          <w:sz w:val="24"/>
          <w:szCs w:val="24"/>
        </w:rPr>
        <w:t>(400 örneklik)</w:t>
      </w:r>
    </w:p>
    <w:p w14:paraId="3024A151" w14:textId="7DC5D6E3" w:rsidR="002D152A" w:rsidRPr="002D152A" w:rsidRDefault="002D152A" w:rsidP="00FF78D1">
      <w:pPr>
        <w:pStyle w:val="ListeParagraf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D152A">
        <w:rPr>
          <w:rFonts w:ascii="Times New Roman" w:hAnsi="Times New Roman" w:cs="Times New Roman"/>
          <w:sz w:val="24"/>
          <w:szCs w:val="24"/>
        </w:rPr>
        <w:t xml:space="preserve">İnsan kanından yüksek saflıkta DNA </w:t>
      </w:r>
      <w:proofErr w:type="gramStart"/>
      <w:r w:rsidRPr="002D152A">
        <w:rPr>
          <w:rFonts w:ascii="Times New Roman" w:hAnsi="Times New Roman" w:cs="Times New Roman"/>
          <w:sz w:val="24"/>
          <w:szCs w:val="24"/>
        </w:rPr>
        <w:t>izolasyonu</w:t>
      </w:r>
      <w:proofErr w:type="gramEnd"/>
      <w:r w:rsidRPr="002D152A">
        <w:rPr>
          <w:rFonts w:ascii="Times New Roman" w:hAnsi="Times New Roman" w:cs="Times New Roman"/>
          <w:sz w:val="24"/>
          <w:szCs w:val="24"/>
        </w:rPr>
        <w:t xml:space="preserve"> için uygun olmalıdır.</w:t>
      </w:r>
    </w:p>
    <w:p w14:paraId="084D74E0" w14:textId="45FE5C6B" w:rsidR="002D152A" w:rsidRPr="002D152A" w:rsidRDefault="002D152A" w:rsidP="00FF78D1">
      <w:pPr>
        <w:pStyle w:val="ListeParagraf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D152A">
        <w:rPr>
          <w:rFonts w:ascii="Times New Roman" w:hAnsi="Times New Roman" w:cs="Times New Roman"/>
          <w:sz w:val="24"/>
          <w:szCs w:val="24"/>
        </w:rPr>
        <w:t>Manuel ve otomatik sistemlerle uyumlu olmalıdır.</w:t>
      </w:r>
    </w:p>
    <w:p w14:paraId="12373EA0" w14:textId="77777777" w:rsidR="001C6283" w:rsidRDefault="002D152A" w:rsidP="001C6283">
      <w:pPr>
        <w:pStyle w:val="ListeParagraf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400 örnek için yeterli reaktif içermelidir.</w:t>
      </w:r>
    </w:p>
    <w:p w14:paraId="753EC354" w14:textId="0EE8C0C0" w:rsidR="002D152A" w:rsidRPr="001C6283" w:rsidRDefault="002D152A" w:rsidP="001C6283">
      <w:pPr>
        <w:pStyle w:val="ListeParagraf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C6283">
        <w:rPr>
          <w:rFonts w:ascii="Times New Roman" w:hAnsi="Times New Roman" w:cs="Times New Roman"/>
          <w:sz w:val="24"/>
          <w:szCs w:val="24"/>
        </w:rPr>
        <w:t>Tüm malzemeler üretici tarafından kalite kontrol süreçlerinden geçirilmiş olmalıdır.</w:t>
      </w:r>
    </w:p>
    <w:p w14:paraId="03D85778" w14:textId="77777777" w:rsidR="002D152A" w:rsidRPr="00FF78D1" w:rsidRDefault="002D152A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Malzemeler, moleküler biyoloji çalışmaları için sertifikalandırılmış olmalıdır.</w:t>
      </w:r>
    </w:p>
    <w:p w14:paraId="1DA04414" w14:textId="77777777" w:rsidR="002D152A" w:rsidRPr="00FF78D1" w:rsidRDefault="002D152A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içermeme sertifikası ve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sterilite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garantisi sağlanmalıdır.</w:t>
      </w:r>
    </w:p>
    <w:p w14:paraId="4B4A4470" w14:textId="2C324B14" w:rsidR="002D152A" w:rsidRPr="00FF78D1" w:rsidRDefault="002D152A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Ürünler üzerinde üretim tarihi, son kullanma tarihi ve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numarası belirtilmelidir.</w:t>
      </w:r>
    </w:p>
    <w:p w14:paraId="2B6C911C" w14:textId="74E59341" w:rsidR="002D152A" w:rsidRPr="00FF78D1" w:rsidRDefault="002D152A" w:rsidP="00FF78D1">
      <w:pPr>
        <w:pStyle w:val="ListeParagraf"/>
        <w:numPr>
          <w:ilvl w:val="0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Primer</w:t>
      </w:r>
      <w:proofErr w:type="spellEnd"/>
      <w:r w:rsidRPr="00FF78D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(40 </w:t>
      </w: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bp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17690497" w14:textId="77777777" w:rsidR="00D632CC" w:rsidRPr="002D152A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D152A">
        <w:rPr>
          <w:rFonts w:ascii="Times New Roman" w:hAnsi="Times New Roman" w:cs="Times New Roman"/>
          <w:sz w:val="24"/>
          <w:szCs w:val="24"/>
        </w:rPr>
        <w:t xml:space="preserve">Hedef gen bölgesine </w:t>
      </w:r>
      <w:proofErr w:type="gramStart"/>
      <w:r w:rsidRPr="002D152A">
        <w:rPr>
          <w:rFonts w:ascii="Times New Roman" w:hAnsi="Times New Roman" w:cs="Times New Roman"/>
          <w:sz w:val="24"/>
          <w:szCs w:val="24"/>
        </w:rPr>
        <w:t>spesifik</w:t>
      </w:r>
      <w:proofErr w:type="gramEnd"/>
      <w:r w:rsidRPr="002D152A">
        <w:rPr>
          <w:rFonts w:ascii="Times New Roman" w:hAnsi="Times New Roman" w:cs="Times New Roman"/>
          <w:sz w:val="24"/>
          <w:szCs w:val="24"/>
        </w:rPr>
        <w:t xml:space="preserve"> olarak sentezlenmiş olmalıdır.</w:t>
      </w:r>
    </w:p>
    <w:p w14:paraId="0E316128" w14:textId="0320DEB3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Y</w:t>
      </w:r>
      <w:r w:rsidRPr="002D152A">
        <w:rPr>
          <w:rFonts w:ascii="Times New Roman" w:hAnsi="Times New Roman" w:cs="Times New Roman"/>
          <w:sz w:val="24"/>
          <w:szCs w:val="24"/>
        </w:rPr>
        <w:t>üksek saflıkta olmalıdır.</w:t>
      </w:r>
    </w:p>
    <w:p w14:paraId="328411FC" w14:textId="7F23F3FD" w:rsidR="00D632CC" w:rsidRPr="000A30A6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A30A6">
        <w:rPr>
          <w:rFonts w:ascii="Times New Roman" w:hAnsi="Times New Roman" w:cs="Times New Roman"/>
          <w:sz w:val="24"/>
          <w:szCs w:val="24"/>
        </w:rPr>
        <w:t>Reverse</w:t>
      </w:r>
      <w:proofErr w:type="spellEnd"/>
      <w:r w:rsidRPr="000A30A6">
        <w:rPr>
          <w:rFonts w:ascii="Times New Roman" w:hAnsi="Times New Roman" w:cs="Times New Roman"/>
          <w:sz w:val="24"/>
          <w:szCs w:val="24"/>
        </w:rPr>
        <w:t xml:space="preserve"> dizisi</w:t>
      </w:r>
      <w:r w:rsidR="000A30A6" w:rsidRPr="000A30A6">
        <w:rPr>
          <w:rFonts w:ascii="Times New Roman" w:hAnsi="Times New Roman" w:cs="Times New Roman"/>
          <w:sz w:val="24"/>
          <w:szCs w:val="24"/>
        </w:rPr>
        <w:t xml:space="preserve"> şu şekilde olacaktır: </w:t>
      </w:r>
      <w:r w:rsidR="000A30A6" w:rsidRPr="000A30A6">
        <w:rPr>
          <w:rStyle w:val="normaltextrun"/>
          <w:rFonts w:ascii="Times New Roman" w:hAnsi="Times New Roman" w:cs="Times New Roman"/>
          <w:color w:val="000000"/>
          <w:sz w:val="24"/>
          <w:szCs w:val="24"/>
        </w:rPr>
        <w:t>5’-GAACGGACGCTCCATTCGGA-3’</w:t>
      </w:r>
    </w:p>
    <w:p w14:paraId="1AAF9DD2" w14:textId="117077FD" w:rsidR="00D632CC" w:rsidRPr="001C6283" w:rsidRDefault="00D632CC" w:rsidP="001C6283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A30A6">
        <w:rPr>
          <w:rFonts w:ascii="Times New Roman" w:hAnsi="Times New Roman" w:cs="Times New Roman"/>
          <w:sz w:val="24"/>
          <w:szCs w:val="24"/>
        </w:rPr>
        <w:t>Forward</w:t>
      </w:r>
      <w:proofErr w:type="spellEnd"/>
      <w:r w:rsidRPr="000A30A6">
        <w:rPr>
          <w:rFonts w:ascii="Times New Roman" w:hAnsi="Times New Roman" w:cs="Times New Roman"/>
          <w:sz w:val="24"/>
          <w:szCs w:val="24"/>
        </w:rPr>
        <w:t xml:space="preserve"> dizisi</w:t>
      </w:r>
      <w:r w:rsidR="000A30A6" w:rsidRPr="000A30A6">
        <w:rPr>
          <w:rFonts w:ascii="Times New Roman" w:hAnsi="Times New Roman" w:cs="Times New Roman"/>
          <w:sz w:val="24"/>
          <w:szCs w:val="24"/>
        </w:rPr>
        <w:t xml:space="preserve"> şu şekilde olacaktır: </w:t>
      </w:r>
      <w:r w:rsidR="000A30A6" w:rsidRPr="000A30A6">
        <w:rPr>
          <w:rStyle w:val="normaltextrun"/>
          <w:rFonts w:ascii="Times New Roman" w:hAnsi="Times New Roman" w:cs="Times New Roman"/>
          <w:color w:val="000000"/>
          <w:sz w:val="24"/>
          <w:szCs w:val="24"/>
        </w:rPr>
        <w:t>5’-ACAGCCTGACCGTGGAGAAG-3</w:t>
      </w:r>
      <w:r w:rsidR="000A30A6" w:rsidRPr="000A30A6">
        <w:rPr>
          <w:rStyle w:val="normaltextrun"/>
          <w:color w:val="000000"/>
        </w:rPr>
        <w:t xml:space="preserve">’ </w:t>
      </w:r>
      <w:r w:rsidRPr="000A30A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E464A58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Tüm malzemeler üretici tarafından kalite kontrol süreçlerinden geçirilmiş olmalıdır.</w:t>
      </w:r>
    </w:p>
    <w:p w14:paraId="499EEFA1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Malzemeler, moleküler biyoloji çalışmaları için sertifikalandırılmış olmalıdır.</w:t>
      </w:r>
    </w:p>
    <w:p w14:paraId="715BCF46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içermeme sertifikası ve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sterilite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garantisi sağlanmalıdır.</w:t>
      </w:r>
    </w:p>
    <w:p w14:paraId="6A2B9DD3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Ürünler üzerinde üretim tarihi, son kullanma tarihi ve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numarası belirtilmelidir.</w:t>
      </w:r>
    </w:p>
    <w:p w14:paraId="69BA1825" w14:textId="0BA8D2C4" w:rsidR="002D152A" w:rsidRPr="00FF78D1" w:rsidRDefault="002D152A" w:rsidP="00FF78D1">
      <w:pPr>
        <w:pStyle w:val="ListeParagraf"/>
        <w:numPr>
          <w:ilvl w:val="0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Taq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Polimeraz</w:t>
      </w:r>
      <w:proofErr w:type="spellEnd"/>
      <w:r w:rsidRPr="00FF78D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(500 </w:t>
      </w: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Units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0A0BBCA9" w14:textId="77777777" w:rsidR="00D632CC" w:rsidRPr="002D152A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D152A">
        <w:rPr>
          <w:rFonts w:ascii="Times New Roman" w:hAnsi="Times New Roman" w:cs="Times New Roman"/>
          <w:sz w:val="24"/>
          <w:szCs w:val="24"/>
        </w:rPr>
        <w:t>Termostabil</w:t>
      </w:r>
      <w:proofErr w:type="spellEnd"/>
      <w:r w:rsidRPr="002D152A">
        <w:rPr>
          <w:rFonts w:ascii="Times New Roman" w:hAnsi="Times New Roman" w:cs="Times New Roman"/>
          <w:sz w:val="24"/>
          <w:szCs w:val="24"/>
        </w:rPr>
        <w:t xml:space="preserve"> ve PCR reaksiyonları için optimize edilmiş olmalıdır.</w:t>
      </w:r>
    </w:p>
    <w:p w14:paraId="48B00763" w14:textId="4F0CBDB5" w:rsidR="00D632CC" w:rsidRPr="001C6283" w:rsidRDefault="00D632CC" w:rsidP="001C6283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D152A">
        <w:rPr>
          <w:rFonts w:ascii="Times New Roman" w:hAnsi="Times New Roman" w:cs="Times New Roman"/>
          <w:sz w:val="24"/>
          <w:szCs w:val="24"/>
        </w:rPr>
        <w:t xml:space="preserve">En az 500 </w:t>
      </w:r>
      <w:proofErr w:type="spellStart"/>
      <w:r w:rsidRPr="002D152A">
        <w:rPr>
          <w:rFonts w:ascii="Times New Roman" w:hAnsi="Times New Roman" w:cs="Times New Roman"/>
          <w:sz w:val="24"/>
          <w:szCs w:val="24"/>
        </w:rPr>
        <w:t>Unit</w:t>
      </w:r>
      <w:proofErr w:type="spellEnd"/>
      <w:r w:rsidRPr="002D152A">
        <w:rPr>
          <w:rFonts w:ascii="Times New Roman" w:hAnsi="Times New Roman" w:cs="Times New Roman"/>
          <w:sz w:val="24"/>
          <w:szCs w:val="24"/>
        </w:rPr>
        <w:t xml:space="preserve"> aktiviteye sahip olmalıdır.</w:t>
      </w:r>
    </w:p>
    <w:p w14:paraId="2418369C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Tüm malzemeler üretici tarafından kalite kontrol süreçlerinden geçirilmiş olmalıdır.</w:t>
      </w:r>
    </w:p>
    <w:p w14:paraId="4FF3C9C0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Malzemeler, moleküler biyoloji çalışmaları için sertifikalandırılmış olmalıdır.</w:t>
      </w:r>
    </w:p>
    <w:p w14:paraId="568FA4BD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içermeme sertifikası ve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sterilite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garantisi sağlanmalıdır.</w:t>
      </w:r>
    </w:p>
    <w:p w14:paraId="5FAFC644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Ürünler üzerinde üretim tarihi, son kullanma tarihi ve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numarası belirtilmelidir.</w:t>
      </w:r>
    </w:p>
    <w:p w14:paraId="337CD2EE" w14:textId="77777777" w:rsidR="002D152A" w:rsidRPr="00FF78D1" w:rsidRDefault="002D152A" w:rsidP="00FF78D1">
      <w:pPr>
        <w:numPr>
          <w:ilvl w:val="0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dNTP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Mix</w:t>
      </w:r>
      <w:proofErr w:type="spellEnd"/>
    </w:p>
    <w:p w14:paraId="0D469620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Her bir nükleotid eşit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molar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konsantrasyonda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7F04F30B" w14:textId="575C87B1" w:rsidR="00D632CC" w:rsidRPr="001C6283" w:rsidRDefault="00D632CC" w:rsidP="001C6283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Yüksek saflık ve kalite standardına uygun olmalıdır.</w:t>
      </w:r>
    </w:p>
    <w:p w14:paraId="7BECEA1F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Tüm malzemeler üretici tarafından kalite kontrol süreçlerinden geçirilmiş olmalıdır.</w:t>
      </w:r>
    </w:p>
    <w:p w14:paraId="4ADEB4A7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Malzemeler, moleküler biyoloji çalışmaları için sertifikalandırılmış olmalıdır.</w:t>
      </w:r>
    </w:p>
    <w:p w14:paraId="5CC53B37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içermeme sertifikası ve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sterilite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garantisi sağlanmalıdır.</w:t>
      </w:r>
    </w:p>
    <w:p w14:paraId="0D2E0681" w14:textId="591DB2D8" w:rsidR="00D632CC" w:rsidRPr="00E27436" w:rsidRDefault="00D632CC" w:rsidP="00E27436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Ürünler üzerinde üretim tarihi, son kullanma tarihi ve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numarası belirtilmelidir.</w:t>
      </w:r>
    </w:p>
    <w:p w14:paraId="17A034FE" w14:textId="77777777" w:rsidR="002D152A" w:rsidRPr="00FF78D1" w:rsidRDefault="002D152A" w:rsidP="00FF78D1">
      <w:pPr>
        <w:numPr>
          <w:ilvl w:val="0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Nuclease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Free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Water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 (100 ml)</w:t>
      </w:r>
    </w:p>
    <w:p w14:paraId="3954720F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enzimlerinden tamamen arındırılmış olmalıdır.</w:t>
      </w:r>
    </w:p>
    <w:p w14:paraId="720515F9" w14:textId="180CC351" w:rsidR="00D632CC" w:rsidRPr="00392B13" w:rsidRDefault="00D632CC" w:rsidP="00392B13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Steril ve moleküler biyoloji çalışmalarına uygun olmalıdır.</w:t>
      </w:r>
    </w:p>
    <w:p w14:paraId="4828E140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Tüm malzemeler üretici tarafından kalite kontrol süreçlerinden geçirilmiş olmalıdır.</w:t>
      </w:r>
    </w:p>
    <w:p w14:paraId="63562E63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Malzemeler, moleküler biyoloji çalışmaları için sertifikalandırılmış olmalıdır.</w:t>
      </w:r>
    </w:p>
    <w:p w14:paraId="7C3E7982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lastRenderedPageBreak/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içermeme sertifikası ve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sterilite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garantisi sağlanmalıdır.</w:t>
      </w:r>
    </w:p>
    <w:p w14:paraId="03C85F80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Ürünler üzerinde üretim tarihi, son kullanma tarihi ve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numarası belirtilmelidir.</w:t>
      </w:r>
    </w:p>
    <w:p w14:paraId="2496C3FA" w14:textId="77777777" w:rsidR="002D152A" w:rsidRPr="00FF78D1" w:rsidRDefault="002D152A" w:rsidP="00FF78D1">
      <w:pPr>
        <w:numPr>
          <w:ilvl w:val="0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Low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Range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 DNA </w:t>
      </w: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Ladder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 (25 </w:t>
      </w: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bp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52EFD01A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25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bp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çözünürlükte,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agaroz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jel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elektroforezinde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kullanılabilir olmalıdır.</w:t>
      </w:r>
    </w:p>
    <w:p w14:paraId="2FBEEEA1" w14:textId="253B0DAB" w:rsidR="00D632CC" w:rsidRPr="00392B13" w:rsidRDefault="00D632CC" w:rsidP="00392B13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Net ve kolay görselleştirilebilir bantlar içermelidir.</w:t>
      </w:r>
    </w:p>
    <w:p w14:paraId="4AD5544E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Tüm malzemeler üretici tarafından kalite kontrol süreçlerinden geçirilmiş olmalıdır.</w:t>
      </w:r>
    </w:p>
    <w:p w14:paraId="7510088D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Malzemeler, moleküler biyoloji çalışmaları için sertifikalandırılmış olmalıdır.</w:t>
      </w:r>
    </w:p>
    <w:p w14:paraId="03250FB9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içermeme sertifikası ve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sterilite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garantisi sağlanmalıdır.</w:t>
      </w:r>
    </w:p>
    <w:p w14:paraId="3FD8E17B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Ürünler üzerinde üretim tarihi, son kullanma tarihi ve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numarası belirtilmelidir.</w:t>
      </w:r>
    </w:p>
    <w:p w14:paraId="75817FA8" w14:textId="77777777" w:rsidR="002D152A" w:rsidRPr="00FF78D1" w:rsidRDefault="002D152A" w:rsidP="00FF78D1">
      <w:pPr>
        <w:numPr>
          <w:ilvl w:val="0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Agaroz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 (100 gr)</w:t>
      </w:r>
    </w:p>
    <w:p w14:paraId="570EA8A1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Moleküler biyoloji kalitesinde yüksek saflıkta olmalıdır.</w:t>
      </w:r>
    </w:p>
    <w:p w14:paraId="6867FC8E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Jel hazırlamada düşük arka plan ve net bantlar oluşturmalıdır.</w:t>
      </w:r>
    </w:p>
    <w:p w14:paraId="6802CC89" w14:textId="7BF5E838" w:rsidR="00D632CC" w:rsidRPr="00392B13" w:rsidRDefault="004478CF" w:rsidP="00392B13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100g olmalıdır.</w:t>
      </w:r>
    </w:p>
    <w:p w14:paraId="4E6D8926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Tüm malzemeler üretici tarafından kalite kontrol süreçlerinden geçirilmiş olmalıdır.</w:t>
      </w:r>
    </w:p>
    <w:p w14:paraId="5B33476D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Malzemeler, moleküler biyoloji çalışmaları için sertifikalandırılmış olmalıdır.</w:t>
      </w:r>
    </w:p>
    <w:p w14:paraId="59480B85" w14:textId="77777777" w:rsidR="00D632CC" w:rsidRPr="00FF78D1" w:rsidRDefault="00D632CC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içermeme sertifikası ve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sterilite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garantisi sağlanmalıdır.</w:t>
      </w:r>
    </w:p>
    <w:p w14:paraId="113536CE" w14:textId="044D1657" w:rsidR="00FF78D1" w:rsidRPr="00392B13" w:rsidRDefault="00D632CC" w:rsidP="00392B13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Ürünler üzerinde üretim tarihi, son kullanma tarihi ve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numarası belirtilmelidir.</w:t>
      </w:r>
    </w:p>
    <w:p w14:paraId="3E4EBF5C" w14:textId="77777777" w:rsidR="002D152A" w:rsidRPr="00FF78D1" w:rsidRDefault="002D152A" w:rsidP="00FF78D1">
      <w:pPr>
        <w:numPr>
          <w:ilvl w:val="0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Pipet Ucu (10, 100 ve 1000 </w:t>
      </w: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μL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>, 1000’lik poşetlerde)</w:t>
      </w:r>
    </w:p>
    <w:p w14:paraId="1AA6FA0E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içermediği sertifikalandırılmış olmalıdır.</w:t>
      </w:r>
    </w:p>
    <w:p w14:paraId="0B62D7F1" w14:textId="1272B365" w:rsidR="004478CF" w:rsidRPr="00392B13" w:rsidRDefault="004478CF" w:rsidP="00392B13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Evrensel pipet uyumluluğuna sahip olmalıdır.</w:t>
      </w:r>
    </w:p>
    <w:p w14:paraId="6A02E8E1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Tüm malzemeler üretici tarafından kalite kontrol süreçlerinden geçirilmiş olmalıdır.</w:t>
      </w:r>
    </w:p>
    <w:p w14:paraId="0CACDFA6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Malzemeler, moleküler biyoloji çalışmaları için sertifikalandırılmış olmalıdır.</w:t>
      </w:r>
    </w:p>
    <w:p w14:paraId="5F0CA9F6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içermeme sertifikası ve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sterilite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garantisi sağlanmalıdır.</w:t>
      </w:r>
    </w:p>
    <w:p w14:paraId="03E1273A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Ürünler üzerinde üretim tarihi, son kullanma tarihi ve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numarası belirtilmelidir.</w:t>
      </w:r>
    </w:p>
    <w:p w14:paraId="757A04C7" w14:textId="77777777" w:rsidR="002D152A" w:rsidRPr="00FF78D1" w:rsidRDefault="002D152A" w:rsidP="00FF78D1">
      <w:pPr>
        <w:numPr>
          <w:ilvl w:val="0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Ependorf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 Tüp (1.5 ml, 500 ad/</w:t>
      </w: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pk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7A9C0CC4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Kimyasallara dayanıklı ve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4FA2B004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-20°C ile +100°C arasında kullanılabilir olmalıdır.</w:t>
      </w:r>
    </w:p>
    <w:p w14:paraId="4D173F0A" w14:textId="5FFBC617" w:rsidR="004478CF" w:rsidRPr="00392B13" w:rsidRDefault="004478CF" w:rsidP="00392B13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1.5 ml hacimde olmalıdır.</w:t>
      </w:r>
    </w:p>
    <w:p w14:paraId="0FDA519B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Tüm malzemeler üretici tarafından kalite kontrol süreçlerinden geçirilmiş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olmalıdır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>.</w:t>
      </w:r>
    </w:p>
    <w:p w14:paraId="45795B29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Malzemeler, moleküler biyoloji çalışmaları için sertifikalandırılmış olmalıdır.</w:t>
      </w:r>
    </w:p>
    <w:p w14:paraId="5BAB020B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içermeme sertifikası ve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sterilite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garantisi sağlanmalıdır.</w:t>
      </w:r>
    </w:p>
    <w:p w14:paraId="4C2D1312" w14:textId="180B31F8" w:rsidR="00FF78D1" w:rsidRPr="00392B13" w:rsidRDefault="004478CF" w:rsidP="00392B13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Ürünler üzerinde üretim tarihi, son kullanma tarihi ve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numarası belirtilmelidir.</w:t>
      </w:r>
    </w:p>
    <w:p w14:paraId="4286798D" w14:textId="6137E485" w:rsidR="004478CF" w:rsidRPr="00392B13" w:rsidRDefault="002D152A" w:rsidP="00392B13">
      <w:pPr>
        <w:numPr>
          <w:ilvl w:val="0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D152A">
        <w:rPr>
          <w:rFonts w:ascii="Times New Roman" w:hAnsi="Times New Roman" w:cs="Times New Roman"/>
          <w:b/>
          <w:bCs/>
          <w:sz w:val="24"/>
          <w:szCs w:val="24"/>
        </w:rPr>
        <w:t>PCR Tüpü (1000 ad/</w:t>
      </w: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pk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5667E47A" w14:textId="6DE4EE28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PCR cihazları ile uyumlu olmalıdır.</w:t>
      </w:r>
    </w:p>
    <w:p w14:paraId="6424B0B9" w14:textId="048FD98A" w:rsidR="004478CF" w:rsidRPr="00392B13" w:rsidRDefault="004478CF" w:rsidP="00392B13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içermediği sertifikalandırılmış olmalıdır.</w:t>
      </w:r>
    </w:p>
    <w:p w14:paraId="6E9C8A29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lastRenderedPageBreak/>
        <w:t>Tüm malzemeler üretici tarafından kalite kontrol süreçlerinden geçirilmiş olmalıdır.</w:t>
      </w:r>
    </w:p>
    <w:p w14:paraId="066D48C0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Malzemeler, moleküler biyoloji çalışmaları için sertifikalandırılmış olmalıdır.</w:t>
      </w:r>
    </w:p>
    <w:p w14:paraId="298C98FC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içermeme sertifikası ve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sterilite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garantisi sağlanmalıdır.</w:t>
      </w:r>
    </w:p>
    <w:p w14:paraId="11D5CDF9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Ürünler üzerinde üretim tarihi, son kullanma tarihi ve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numarası belirtilmelidir.</w:t>
      </w:r>
    </w:p>
    <w:p w14:paraId="3237957E" w14:textId="77777777" w:rsidR="002D152A" w:rsidRPr="00FF78D1" w:rsidRDefault="002D152A" w:rsidP="00FF78D1">
      <w:pPr>
        <w:numPr>
          <w:ilvl w:val="0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Etidyum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 Bromür (5 ml)</w:t>
      </w:r>
    </w:p>
    <w:p w14:paraId="53DFE4D1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UV ışığı altında DNA’yı boyama için yüksek etkinlikte olmalıdır.</w:t>
      </w:r>
    </w:p>
    <w:p w14:paraId="5CADEE16" w14:textId="4F5A15DE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Kullanım ve depolama talimatlarına uygun olarak ambalajlanmış olmalıdır.</w:t>
      </w:r>
    </w:p>
    <w:p w14:paraId="4F7A7A5A" w14:textId="52152310" w:rsidR="004478CF" w:rsidRPr="00392B13" w:rsidRDefault="004478CF" w:rsidP="00392B13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5ml olmalıdır.</w:t>
      </w:r>
    </w:p>
    <w:p w14:paraId="28B4A670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Tüm malzemeler üretici tarafından kalite kontrol süreçlerinden geçirilmiş olmalıdır.</w:t>
      </w:r>
    </w:p>
    <w:p w14:paraId="3561E510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Malzemeler, moleküler biyoloji çalışmaları için sertifikalandırılmış olmalıdır.</w:t>
      </w:r>
    </w:p>
    <w:p w14:paraId="079D7081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içermeme sertifikası ve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sterilite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garantisi sağlanmalıdır.</w:t>
      </w:r>
    </w:p>
    <w:p w14:paraId="3DF1C899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Ürünler üzerinde üretim tarihi, son kullanma tarihi ve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numarası belirtilmelidir.</w:t>
      </w:r>
    </w:p>
    <w:p w14:paraId="2698EDF6" w14:textId="140F5246" w:rsidR="004478CF" w:rsidRPr="00392B13" w:rsidRDefault="002D152A" w:rsidP="00392B13">
      <w:pPr>
        <w:numPr>
          <w:ilvl w:val="0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D152A">
        <w:rPr>
          <w:rFonts w:ascii="Times New Roman" w:hAnsi="Times New Roman" w:cs="Times New Roman"/>
          <w:b/>
          <w:bCs/>
          <w:sz w:val="24"/>
          <w:szCs w:val="24"/>
        </w:rPr>
        <w:t>TBE Tamponu (500 ml, 10X)</w:t>
      </w:r>
    </w:p>
    <w:p w14:paraId="789BC3D8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Agaroz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jel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elektroforezi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için uygun tampon olmalıdır.</w:t>
      </w:r>
    </w:p>
    <w:p w14:paraId="79A26528" w14:textId="79628747" w:rsidR="004478CF" w:rsidRPr="00392B13" w:rsidRDefault="004478CF" w:rsidP="00392B13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10X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konsantrasyonda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500ml olmalıdır.</w:t>
      </w:r>
    </w:p>
    <w:p w14:paraId="660FA53E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Tüm malzemeler üretici tarafından kalite kontrol süreçlerinden geçirilmiş olmalıdır.</w:t>
      </w:r>
    </w:p>
    <w:p w14:paraId="01432327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Malzemeler, moleküler biyoloji çalışmaları için sertifikalandırılmış olmalıdır.</w:t>
      </w:r>
    </w:p>
    <w:p w14:paraId="07A84AAA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içermeme sertifikası ve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sterilite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garantisi sağlanmalıdır.</w:t>
      </w:r>
    </w:p>
    <w:p w14:paraId="5E4517C6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Ürünler üzerinde üretim tarihi, son kullanma tarihi ve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numarası belirtilmelidir.</w:t>
      </w:r>
    </w:p>
    <w:p w14:paraId="1E697A30" w14:textId="15A3D8EB" w:rsidR="004478CF" w:rsidRPr="00392B13" w:rsidRDefault="002D152A" w:rsidP="00392B13">
      <w:pPr>
        <w:numPr>
          <w:ilvl w:val="0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EDTA’lı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 Tüp (400 ad/</w:t>
      </w: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pk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687BE9F9" w14:textId="77777777" w:rsidR="00FF78D1" w:rsidRPr="00FF78D1" w:rsidRDefault="00FF78D1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Kan örneklerinin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antikoagülan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içeriği ile toplanmasına uygun olmalıdır.</w:t>
      </w:r>
    </w:p>
    <w:p w14:paraId="2CEADF36" w14:textId="74CBD2D1" w:rsidR="00FF78D1" w:rsidRPr="00FF78D1" w:rsidRDefault="00FF78D1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Steril ve tek kullanımlık olmalıdır.</w:t>
      </w:r>
    </w:p>
    <w:p w14:paraId="4BFCCD2E" w14:textId="006ADE95" w:rsidR="004478CF" w:rsidRPr="00392B13" w:rsidRDefault="00FF78D1" w:rsidP="00392B13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400 adet olmalıdır. </w:t>
      </w:r>
    </w:p>
    <w:p w14:paraId="3C5830CF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Tüm malzemeler üretici tarafından kalite kontrol süreçlerinden geçirilmiş olmalıdır.</w:t>
      </w:r>
    </w:p>
    <w:p w14:paraId="1E553989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Malzemeler, moleküler biyoloji çalışmaları için sertifikalandırılmış olmalıdır.</w:t>
      </w:r>
    </w:p>
    <w:p w14:paraId="468D096C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içermeme sertifikası ve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sterilite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garantisi sağlanmalıdır.</w:t>
      </w:r>
    </w:p>
    <w:p w14:paraId="2BAF471B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Ürünler üzerinde üretim tarihi, son kullanma tarihi ve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numarası belirtilmelidir.</w:t>
      </w:r>
    </w:p>
    <w:p w14:paraId="4984B5A2" w14:textId="77777777" w:rsidR="002D152A" w:rsidRPr="00FF78D1" w:rsidRDefault="002D152A" w:rsidP="00FF78D1">
      <w:pPr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Loading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2D152A">
        <w:rPr>
          <w:rFonts w:ascii="Times New Roman" w:hAnsi="Times New Roman" w:cs="Times New Roman"/>
          <w:b/>
          <w:bCs/>
          <w:sz w:val="24"/>
          <w:szCs w:val="24"/>
        </w:rPr>
        <w:t>Dye</w:t>
      </w:r>
      <w:proofErr w:type="spellEnd"/>
      <w:r w:rsidRPr="002D152A">
        <w:rPr>
          <w:rFonts w:ascii="Times New Roman" w:hAnsi="Times New Roman" w:cs="Times New Roman"/>
          <w:b/>
          <w:bCs/>
          <w:sz w:val="24"/>
          <w:szCs w:val="24"/>
        </w:rPr>
        <w:t xml:space="preserve"> (5 ml, 6X)</w:t>
      </w:r>
    </w:p>
    <w:p w14:paraId="67E7DB6D" w14:textId="2CE5C142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6X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konsantrasyonda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5ml olmalıdır.</w:t>
      </w:r>
    </w:p>
    <w:p w14:paraId="1E322B1C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PCR ürünlerinin jelde ilerlemesini kolaylaştıracak boyama maddesi içermelidir.</w:t>
      </w:r>
    </w:p>
    <w:p w14:paraId="07ABACA6" w14:textId="1B1C1820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DNA’ya zarar vermeyen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formülasyonda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72AD665D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Tüm malzemeler üretici tarafından kalite kontrol süreçlerinden geçirilmiş olmalıdır.</w:t>
      </w:r>
    </w:p>
    <w:p w14:paraId="013CE6D7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>Malzemeler, moleküler biyoloji çalışmaları için sertifikalandırılmış olmalıdır.</w:t>
      </w:r>
    </w:p>
    <w:p w14:paraId="18706CB2" w14:textId="77777777" w:rsidR="004478CF" w:rsidRPr="00FF78D1" w:rsidRDefault="004478CF" w:rsidP="00FF78D1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8D1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içermeme sertifikası ve </w:t>
      </w:r>
      <w:proofErr w:type="spellStart"/>
      <w:r w:rsidRPr="00FF78D1">
        <w:rPr>
          <w:rFonts w:ascii="Times New Roman" w:hAnsi="Times New Roman" w:cs="Times New Roman"/>
          <w:sz w:val="24"/>
          <w:szCs w:val="24"/>
        </w:rPr>
        <w:t>sterilite</w:t>
      </w:r>
      <w:proofErr w:type="spellEnd"/>
      <w:r w:rsidRPr="00FF78D1">
        <w:rPr>
          <w:rFonts w:ascii="Times New Roman" w:hAnsi="Times New Roman" w:cs="Times New Roman"/>
          <w:sz w:val="24"/>
          <w:szCs w:val="24"/>
        </w:rPr>
        <w:t xml:space="preserve"> garantisi sağlanmalıdır.</w:t>
      </w:r>
    </w:p>
    <w:p w14:paraId="0B89C3C3" w14:textId="2031ADD0" w:rsidR="002D152A" w:rsidRPr="00392B13" w:rsidRDefault="004478CF" w:rsidP="00392B13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8D1">
        <w:rPr>
          <w:rFonts w:ascii="Times New Roman" w:hAnsi="Times New Roman" w:cs="Times New Roman"/>
          <w:sz w:val="24"/>
          <w:szCs w:val="24"/>
        </w:rPr>
        <w:t xml:space="preserve">Ürünler üzerinde üretim tarihi, son kullanma tarihi ve </w:t>
      </w:r>
      <w:proofErr w:type="gramStart"/>
      <w:r w:rsidRPr="00FF78D1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FF78D1">
        <w:rPr>
          <w:rFonts w:ascii="Times New Roman" w:hAnsi="Times New Roman" w:cs="Times New Roman"/>
          <w:sz w:val="24"/>
          <w:szCs w:val="24"/>
        </w:rPr>
        <w:t xml:space="preserve"> numarası belirtilmelidir.</w:t>
      </w:r>
    </w:p>
    <w:sectPr w:rsidR="002D152A" w:rsidRPr="00392B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191B21"/>
    <w:multiLevelType w:val="hybridMultilevel"/>
    <w:tmpl w:val="D850F9D0"/>
    <w:lvl w:ilvl="0" w:tplc="041F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" w15:restartNumberingAfterBreak="0">
    <w:nsid w:val="16ED3EF9"/>
    <w:multiLevelType w:val="multilevel"/>
    <w:tmpl w:val="4C745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F5287A"/>
    <w:multiLevelType w:val="hybridMultilevel"/>
    <w:tmpl w:val="81BC916C"/>
    <w:lvl w:ilvl="0" w:tplc="7A18554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60236D"/>
    <w:multiLevelType w:val="multilevel"/>
    <w:tmpl w:val="670CA5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AC159B0"/>
    <w:multiLevelType w:val="hybridMultilevel"/>
    <w:tmpl w:val="965A7D0C"/>
    <w:lvl w:ilvl="0" w:tplc="041F0001">
      <w:start w:val="1"/>
      <w:numFmt w:val="bullet"/>
      <w:lvlText w:val=""/>
      <w:lvlJc w:val="left"/>
      <w:pPr>
        <w:ind w:left="141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abstractNum w:abstractNumId="5" w15:restartNumberingAfterBreak="0">
    <w:nsid w:val="2CF55CDC"/>
    <w:multiLevelType w:val="multilevel"/>
    <w:tmpl w:val="3C3E8B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E9F7645"/>
    <w:multiLevelType w:val="hybridMultilevel"/>
    <w:tmpl w:val="96CE0CA8"/>
    <w:lvl w:ilvl="0" w:tplc="041F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F0015">
      <w:start w:val="1"/>
      <w:numFmt w:val="upperLetter"/>
      <w:lvlText w:val="%2."/>
      <w:lvlJc w:val="left"/>
      <w:pPr>
        <w:ind w:left="644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5F0586F"/>
    <w:multiLevelType w:val="multilevel"/>
    <w:tmpl w:val="BA5AB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84B322D"/>
    <w:multiLevelType w:val="hybridMultilevel"/>
    <w:tmpl w:val="6714030A"/>
    <w:lvl w:ilvl="0" w:tplc="041F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5"/>
  </w:num>
  <w:num w:numId="5">
    <w:abstractNumId w:val="2"/>
  </w:num>
  <w:num w:numId="6">
    <w:abstractNumId w:val="6"/>
  </w:num>
  <w:num w:numId="7">
    <w:abstractNumId w:val="0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52A"/>
    <w:rsid w:val="000A1A21"/>
    <w:rsid w:val="000A30A6"/>
    <w:rsid w:val="001C6283"/>
    <w:rsid w:val="002D152A"/>
    <w:rsid w:val="003537ED"/>
    <w:rsid w:val="00353EE5"/>
    <w:rsid w:val="00392B13"/>
    <w:rsid w:val="00445BA9"/>
    <w:rsid w:val="004478CF"/>
    <w:rsid w:val="009079B4"/>
    <w:rsid w:val="00B65271"/>
    <w:rsid w:val="00D632CC"/>
    <w:rsid w:val="00E27436"/>
    <w:rsid w:val="00E93258"/>
    <w:rsid w:val="00FC65C6"/>
    <w:rsid w:val="00FF7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BA7555"/>
  <w15:chartTrackingRefBased/>
  <w15:docId w15:val="{0CC7CCEC-CEAE-4EC3-B0A1-6CDED9EE4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32CC"/>
  </w:style>
  <w:style w:type="paragraph" w:styleId="Balk1">
    <w:name w:val="heading 1"/>
    <w:basedOn w:val="Normal"/>
    <w:next w:val="Normal"/>
    <w:link w:val="Balk1Char"/>
    <w:uiPriority w:val="9"/>
    <w:qFormat/>
    <w:rsid w:val="002D15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2D15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2D15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2D15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2D15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2D15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2D15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2D15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2D15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D15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2D15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2D15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2D152A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2D152A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2D152A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2D152A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2D152A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2D152A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2D15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2D15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2D15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2D15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2D15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2D152A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2D152A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2D152A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2D15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2D152A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2D152A"/>
    <w:rPr>
      <w:b/>
      <w:bCs/>
      <w:smallCaps/>
      <w:color w:val="0F4761" w:themeColor="accent1" w:themeShade="BF"/>
      <w:spacing w:val="5"/>
    </w:rPr>
  </w:style>
  <w:style w:type="character" w:customStyle="1" w:styleId="normaltextrun">
    <w:name w:val="normaltextrun"/>
    <w:basedOn w:val="VarsaylanParagrafYazTipi"/>
    <w:rsid w:val="000A30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63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00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5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4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2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9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1000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Melis Boran</dc:creator>
  <cp:keywords/>
  <dc:description/>
  <cp:lastModifiedBy>Sacide</cp:lastModifiedBy>
  <cp:revision>1</cp:revision>
  <dcterms:created xsi:type="dcterms:W3CDTF">2024-12-01T20:15:00Z</dcterms:created>
  <dcterms:modified xsi:type="dcterms:W3CDTF">2025-03-25T11:55:00Z</dcterms:modified>
</cp:coreProperties>
</file>